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D0294" w14:textId="77777777" w:rsidR="00F778B8" w:rsidRDefault="00F778B8" w:rsidP="00227D82">
      <w:pPr>
        <w:jc w:val="center"/>
      </w:pPr>
    </w:p>
    <w:p w14:paraId="14F6477D" w14:textId="1890F441" w:rsidR="00227D82" w:rsidRPr="00227D82" w:rsidRDefault="003C0F9B" w:rsidP="00227D82">
      <w:pPr>
        <w:pStyle w:val="NoSpacing"/>
        <w:jc w:val="center"/>
        <w:rPr>
          <w:b/>
          <w:bCs/>
        </w:rPr>
      </w:pPr>
      <w:r>
        <w:rPr>
          <w:b/>
          <w:bCs/>
        </w:rPr>
        <w:t xml:space="preserve">FNHPA </w:t>
      </w:r>
      <w:r w:rsidR="00227D82" w:rsidRPr="00227D82">
        <w:rPr>
          <w:b/>
          <w:bCs/>
        </w:rPr>
        <w:t>Annual General Meeting Draft Minutes</w:t>
      </w:r>
    </w:p>
    <w:p w14:paraId="3E50DDB4" w14:textId="0BF720EE" w:rsidR="003C0F9B" w:rsidRDefault="00227D82" w:rsidP="00227D82">
      <w:pPr>
        <w:pStyle w:val="NoSpacing"/>
        <w:jc w:val="center"/>
        <w:rPr>
          <w:b/>
          <w:bCs/>
        </w:rPr>
      </w:pPr>
      <w:r w:rsidRPr="00227D82">
        <w:rPr>
          <w:b/>
          <w:bCs/>
        </w:rPr>
        <w:t>Wednesday November 27</w:t>
      </w:r>
      <w:r w:rsidRPr="00227D82">
        <w:rPr>
          <w:b/>
          <w:bCs/>
          <w:vertAlign w:val="superscript"/>
        </w:rPr>
        <w:t>th</w:t>
      </w:r>
      <w:r w:rsidRPr="00227D82">
        <w:rPr>
          <w:b/>
          <w:bCs/>
        </w:rPr>
        <w:t>, 2024</w:t>
      </w:r>
      <w:r w:rsidR="00712D19">
        <w:rPr>
          <w:b/>
          <w:bCs/>
        </w:rPr>
        <w:t xml:space="preserve"> </w:t>
      </w:r>
    </w:p>
    <w:p w14:paraId="0368530E" w14:textId="100113E1" w:rsidR="00227D82" w:rsidRPr="00227D82" w:rsidRDefault="00712D19" w:rsidP="00227D82">
      <w:pPr>
        <w:pStyle w:val="NoSpacing"/>
        <w:jc w:val="center"/>
        <w:rPr>
          <w:b/>
          <w:bCs/>
        </w:rPr>
      </w:pPr>
      <w:r>
        <w:rPr>
          <w:b/>
          <w:bCs/>
        </w:rPr>
        <w:t>3:45 PM – 4:45 PM Eastern Standard Time</w:t>
      </w:r>
      <w:r w:rsidR="003C0F9B">
        <w:rPr>
          <w:b/>
          <w:bCs/>
        </w:rPr>
        <w:t xml:space="preserve"> (EST)</w:t>
      </w:r>
    </w:p>
    <w:p w14:paraId="6B202F0C" w14:textId="5241CD08" w:rsidR="00227D82" w:rsidRDefault="00227D82" w:rsidP="003C0F9B">
      <w:pPr>
        <w:pStyle w:val="NoSpacing"/>
        <w:jc w:val="center"/>
        <w:rPr>
          <w:b/>
          <w:bCs/>
        </w:rPr>
      </w:pPr>
      <w:r w:rsidRPr="00227D82">
        <w:rPr>
          <w:b/>
          <w:bCs/>
        </w:rPr>
        <w:t>Sheraton Toronto Airport Hotel and Convention Centre</w:t>
      </w:r>
    </w:p>
    <w:p w14:paraId="3D5672BD" w14:textId="07F11CF8" w:rsidR="00227D82" w:rsidRDefault="00227D82" w:rsidP="003C0F9B">
      <w:pPr>
        <w:pStyle w:val="NoSpacing"/>
        <w:jc w:val="center"/>
        <w:rPr>
          <w:b/>
          <w:bCs/>
        </w:rPr>
      </w:pPr>
      <w:r>
        <w:rPr>
          <w:b/>
          <w:bCs/>
        </w:rPr>
        <w:t>Toronto, Ontario</w:t>
      </w:r>
    </w:p>
    <w:p w14:paraId="59649EFF" w14:textId="77777777" w:rsidR="00DF289C" w:rsidRDefault="00DF289C" w:rsidP="00227D82">
      <w:pPr>
        <w:pStyle w:val="NoSpacing"/>
        <w:jc w:val="center"/>
        <w:rPr>
          <w:b/>
          <w:bCs/>
        </w:rPr>
      </w:pPr>
    </w:p>
    <w:p w14:paraId="4492156D" w14:textId="42446AA3" w:rsidR="00283CE4" w:rsidRDefault="00283CE4" w:rsidP="00DF289C">
      <w:pPr>
        <w:pStyle w:val="NoSpacing"/>
      </w:pPr>
    </w:p>
    <w:p w14:paraId="753D746F" w14:textId="193AE7AC" w:rsidR="00712D19" w:rsidRPr="00712D19" w:rsidRDefault="00712D19" w:rsidP="009B7FCF">
      <w:pPr>
        <w:pStyle w:val="NoSpacing"/>
        <w:numPr>
          <w:ilvl w:val="0"/>
          <w:numId w:val="1"/>
        </w:numPr>
        <w:ind w:left="426"/>
        <w:rPr>
          <w:b/>
          <w:bCs/>
        </w:rPr>
      </w:pPr>
      <w:r w:rsidRPr="00712D19">
        <w:rPr>
          <w:b/>
          <w:bCs/>
        </w:rPr>
        <w:t>Call to Order</w:t>
      </w:r>
    </w:p>
    <w:p w14:paraId="221EB3FD" w14:textId="32861841" w:rsidR="00DF289C" w:rsidRDefault="00DF289C" w:rsidP="009B7FCF">
      <w:pPr>
        <w:pStyle w:val="NoSpacing"/>
        <w:ind w:left="426"/>
      </w:pPr>
      <w:r>
        <w:t xml:space="preserve">Meeting was called to order at </w:t>
      </w:r>
      <w:r w:rsidR="00712D19">
        <w:t>3:4</w:t>
      </w:r>
      <w:r w:rsidR="0084643E">
        <w:t>8</w:t>
      </w:r>
      <w:r w:rsidR="00712D19">
        <w:t xml:space="preserve"> PM EST.</w:t>
      </w:r>
    </w:p>
    <w:p w14:paraId="41AB1BE7" w14:textId="77777777" w:rsidR="00DF289C" w:rsidRDefault="00DF289C" w:rsidP="009B7FCF">
      <w:pPr>
        <w:pStyle w:val="NoSpacing"/>
        <w:ind w:left="426"/>
      </w:pPr>
    </w:p>
    <w:p w14:paraId="0BA1B173" w14:textId="21E1A5D1" w:rsidR="00DF289C" w:rsidRPr="00712D19" w:rsidRDefault="00DF289C" w:rsidP="009B7FCF">
      <w:pPr>
        <w:pStyle w:val="NoSpacing"/>
        <w:numPr>
          <w:ilvl w:val="0"/>
          <w:numId w:val="1"/>
        </w:numPr>
        <w:ind w:left="426"/>
        <w:rPr>
          <w:b/>
          <w:bCs/>
        </w:rPr>
      </w:pPr>
      <w:r w:rsidRPr="00712D19">
        <w:rPr>
          <w:b/>
          <w:bCs/>
        </w:rPr>
        <w:t>Confirmation Notice of Meeting, Quorum and Proxies</w:t>
      </w:r>
    </w:p>
    <w:p w14:paraId="51ECFB65" w14:textId="55BBBCC4" w:rsidR="00DF289C" w:rsidRDefault="00FA02AE" w:rsidP="009B7FCF">
      <w:pPr>
        <w:pStyle w:val="NoSpacing"/>
        <w:ind w:left="426"/>
        <w:jc w:val="both"/>
      </w:pPr>
      <w:r>
        <w:t xml:space="preserve">The Chair of the FNHPA </w:t>
      </w:r>
      <w:r w:rsidR="00DF289C">
        <w:t>confirmed that the notice of meeting was provided to members 30 days prior to the meeting, and that quorum and proxies were in accordance with</w:t>
      </w:r>
      <w:r w:rsidR="003C0F9B">
        <w:t xml:space="preserve"> the</w:t>
      </w:r>
      <w:r w:rsidR="00DF289C">
        <w:t xml:space="preserve"> FNHPA by-laws.</w:t>
      </w:r>
    </w:p>
    <w:p w14:paraId="466C2FD4" w14:textId="77777777" w:rsidR="00DF289C" w:rsidRDefault="00DF289C" w:rsidP="009B7FCF">
      <w:pPr>
        <w:pStyle w:val="NoSpacing"/>
        <w:ind w:left="426"/>
      </w:pPr>
    </w:p>
    <w:p w14:paraId="755F5C51" w14:textId="446F2B39" w:rsidR="00DF289C" w:rsidRPr="00712D19" w:rsidRDefault="00DF289C" w:rsidP="009B7FCF">
      <w:pPr>
        <w:pStyle w:val="NoSpacing"/>
        <w:numPr>
          <w:ilvl w:val="0"/>
          <w:numId w:val="1"/>
        </w:numPr>
        <w:ind w:left="426"/>
        <w:rPr>
          <w:b/>
          <w:bCs/>
        </w:rPr>
      </w:pPr>
      <w:r w:rsidRPr="00712D19">
        <w:rPr>
          <w:b/>
          <w:bCs/>
        </w:rPr>
        <w:t>Minutes</w:t>
      </w:r>
    </w:p>
    <w:p w14:paraId="01F4E177" w14:textId="11885EE2" w:rsidR="00DF289C" w:rsidRDefault="00DF289C" w:rsidP="009B7FCF">
      <w:pPr>
        <w:pStyle w:val="NoSpacing"/>
        <w:ind w:left="426"/>
        <w:jc w:val="both"/>
      </w:pPr>
      <w:r>
        <w:t>The minutes from the last AGM</w:t>
      </w:r>
      <w:r w:rsidR="00247D1F">
        <w:t xml:space="preserve"> </w:t>
      </w:r>
      <w:r>
        <w:t>were posted on the FNHPA website as well as sent out to members.</w:t>
      </w:r>
    </w:p>
    <w:p w14:paraId="172574DE" w14:textId="5016A2CD" w:rsidR="00DF289C" w:rsidRDefault="00DF289C" w:rsidP="009B7FCF">
      <w:pPr>
        <w:pStyle w:val="NoSpacing"/>
        <w:ind w:left="426"/>
      </w:pPr>
    </w:p>
    <w:p w14:paraId="469D79B8" w14:textId="42399C63" w:rsidR="003C0F9B" w:rsidRDefault="003C0F9B" w:rsidP="009B7FCF">
      <w:pPr>
        <w:pStyle w:val="NoSpacing"/>
        <w:ind w:left="426"/>
        <w:rPr>
          <w:b/>
          <w:bCs/>
        </w:rPr>
      </w:pPr>
      <w:r>
        <w:rPr>
          <w:b/>
          <w:bCs/>
        </w:rPr>
        <w:t xml:space="preserve">Motion #1: </w:t>
      </w:r>
      <w:r w:rsidRPr="00FC2FDC">
        <w:t>To accept the meeting minutes for the 2023 Annual General Meeting as presented.</w:t>
      </w:r>
    </w:p>
    <w:p w14:paraId="0A4C3B52" w14:textId="2F7D7F42" w:rsidR="003C0F9B" w:rsidRDefault="00DF289C" w:rsidP="009B7FCF">
      <w:pPr>
        <w:pStyle w:val="NoSpacing"/>
        <w:ind w:left="426"/>
        <w:rPr>
          <w:b/>
          <w:bCs/>
        </w:rPr>
      </w:pPr>
      <w:r w:rsidRPr="00712D19">
        <w:rPr>
          <w:b/>
          <w:bCs/>
        </w:rPr>
        <w:t>Moved by</w:t>
      </w:r>
      <w:r w:rsidR="003C0F9B">
        <w:rPr>
          <w:b/>
          <w:bCs/>
        </w:rPr>
        <w:t>:</w:t>
      </w:r>
      <w:r w:rsidR="00E67009">
        <w:rPr>
          <w:b/>
          <w:bCs/>
        </w:rPr>
        <w:t xml:space="preserve"> </w:t>
      </w:r>
      <w:r w:rsidR="000F1FEE" w:rsidRPr="005D28E1">
        <w:t>Roxanne Harper</w:t>
      </w:r>
      <w:r w:rsidR="005D28E1">
        <w:t>,</w:t>
      </w:r>
      <w:r w:rsidR="007634C9" w:rsidRPr="005D28E1">
        <w:t xml:space="preserve"> </w:t>
      </w:r>
      <w:r w:rsidR="00A44EED" w:rsidRPr="005D28E1">
        <w:t>Nova Scotia</w:t>
      </w:r>
    </w:p>
    <w:p w14:paraId="36650037" w14:textId="1B24A888" w:rsidR="00DF289C" w:rsidRPr="005D28E1" w:rsidRDefault="00E67009" w:rsidP="009B7FCF">
      <w:pPr>
        <w:pStyle w:val="NoSpacing"/>
        <w:ind w:left="426"/>
      </w:pPr>
      <w:r>
        <w:rPr>
          <w:b/>
          <w:bCs/>
        </w:rPr>
        <w:t>Seconded by</w:t>
      </w:r>
      <w:r w:rsidR="003C0F9B">
        <w:rPr>
          <w:b/>
          <w:bCs/>
        </w:rPr>
        <w:t>:</w:t>
      </w:r>
      <w:r w:rsidR="000F1FEE">
        <w:rPr>
          <w:b/>
          <w:bCs/>
        </w:rPr>
        <w:t xml:space="preserve"> </w:t>
      </w:r>
      <w:r w:rsidR="000F1FEE" w:rsidRPr="005D28E1">
        <w:t>John</w:t>
      </w:r>
      <w:r w:rsidR="0084643E" w:rsidRPr="005D28E1">
        <w:t xml:space="preserve"> Kiedrowski</w:t>
      </w:r>
      <w:r w:rsidR="008131A0" w:rsidRPr="005D28E1">
        <w:t xml:space="preserve">, </w:t>
      </w:r>
      <w:r w:rsidR="00CE7B2A" w:rsidRPr="005D28E1">
        <w:t>Ontario</w:t>
      </w:r>
    </w:p>
    <w:p w14:paraId="5BEAF8D5" w14:textId="6BDD2BDB" w:rsidR="00E67009" w:rsidRPr="005D28E1" w:rsidRDefault="00E67009" w:rsidP="009B7FCF">
      <w:pPr>
        <w:pStyle w:val="NoSpacing"/>
        <w:ind w:left="426"/>
      </w:pPr>
      <w:r w:rsidRPr="005D28E1">
        <w:t>Carried</w:t>
      </w:r>
    </w:p>
    <w:p w14:paraId="22DBF47C" w14:textId="77777777" w:rsidR="00DF289C" w:rsidRDefault="00DF289C" w:rsidP="009B7FCF">
      <w:pPr>
        <w:pStyle w:val="NoSpacing"/>
        <w:ind w:left="426"/>
      </w:pPr>
    </w:p>
    <w:p w14:paraId="6A2C8985" w14:textId="5D7CFCD3" w:rsidR="00DF289C" w:rsidRPr="00712D19" w:rsidRDefault="00DF289C" w:rsidP="009B7FCF">
      <w:pPr>
        <w:pStyle w:val="NoSpacing"/>
        <w:numPr>
          <w:ilvl w:val="0"/>
          <w:numId w:val="1"/>
        </w:numPr>
        <w:ind w:left="426"/>
        <w:rPr>
          <w:b/>
          <w:bCs/>
        </w:rPr>
      </w:pPr>
      <w:r w:rsidRPr="00712D19">
        <w:rPr>
          <w:b/>
          <w:bCs/>
        </w:rPr>
        <w:t>Chief Executive Officer Report.</w:t>
      </w:r>
    </w:p>
    <w:p w14:paraId="2C29F7A6" w14:textId="47B7BBB0" w:rsidR="00DF289C" w:rsidRDefault="00FA02AE" w:rsidP="009B7FCF">
      <w:pPr>
        <w:pStyle w:val="NoSpacing"/>
        <w:ind w:left="426"/>
      </w:pPr>
      <w:r>
        <w:t xml:space="preserve">The FNHPA </w:t>
      </w:r>
      <w:r w:rsidR="00DF289C">
        <w:t>Chief Executive Officer</w:t>
      </w:r>
      <w:r w:rsidR="004406C3">
        <w:t xml:space="preserve"> reported on the following:</w:t>
      </w:r>
    </w:p>
    <w:p w14:paraId="29254357" w14:textId="77777777" w:rsidR="000F1FEE" w:rsidRDefault="000F1FEE" w:rsidP="009B7FCF">
      <w:pPr>
        <w:pStyle w:val="NoSpacing"/>
        <w:ind w:left="426"/>
      </w:pPr>
    </w:p>
    <w:p w14:paraId="78BF9F0A" w14:textId="0DABFB00" w:rsidR="00916F4A" w:rsidRDefault="000F1FEE" w:rsidP="009B7FCF">
      <w:pPr>
        <w:pStyle w:val="NoSpacing"/>
        <w:ind w:left="426"/>
        <w:rPr>
          <w:b/>
          <w:bCs/>
        </w:rPr>
      </w:pPr>
      <w:r w:rsidRPr="005F7543">
        <w:rPr>
          <w:b/>
          <w:bCs/>
        </w:rPr>
        <w:t>By-</w:t>
      </w:r>
      <w:r w:rsidR="005F7543" w:rsidRPr="005F7543">
        <w:rPr>
          <w:b/>
          <w:bCs/>
        </w:rPr>
        <w:t>Law Changes</w:t>
      </w:r>
      <w:r w:rsidR="005F7543">
        <w:rPr>
          <w:b/>
          <w:bCs/>
        </w:rPr>
        <w:t xml:space="preserve"> and Policy Update</w:t>
      </w:r>
      <w:r w:rsidR="00FA02AE">
        <w:rPr>
          <w:b/>
          <w:bCs/>
        </w:rPr>
        <w:t>:</w:t>
      </w:r>
    </w:p>
    <w:p w14:paraId="117295C8" w14:textId="2C965643" w:rsidR="005F7543" w:rsidRPr="005F7543" w:rsidRDefault="005F7543" w:rsidP="009B7FCF">
      <w:pPr>
        <w:pStyle w:val="NoSpacing"/>
        <w:numPr>
          <w:ilvl w:val="0"/>
          <w:numId w:val="2"/>
        </w:numPr>
        <w:ind w:left="993"/>
        <w:rPr>
          <w:b/>
          <w:bCs/>
        </w:rPr>
      </w:pPr>
      <w:r>
        <w:t>FNHPA Terms of Office</w:t>
      </w:r>
    </w:p>
    <w:p w14:paraId="7CC7C9CD" w14:textId="480839EC" w:rsidR="005F7543" w:rsidRPr="005F7543" w:rsidRDefault="005F7543" w:rsidP="009B7FCF">
      <w:pPr>
        <w:pStyle w:val="NoSpacing"/>
        <w:numPr>
          <w:ilvl w:val="0"/>
          <w:numId w:val="2"/>
        </w:numPr>
        <w:ind w:left="993"/>
        <w:rPr>
          <w:b/>
          <w:bCs/>
        </w:rPr>
      </w:pPr>
      <w:r>
        <w:t>Nominations and Election Procedure</w:t>
      </w:r>
    </w:p>
    <w:p w14:paraId="4E6871E6" w14:textId="2EC14564" w:rsidR="005F7543" w:rsidRPr="005F7543" w:rsidRDefault="005F7543" w:rsidP="009B7FCF">
      <w:pPr>
        <w:pStyle w:val="NoSpacing"/>
        <w:numPr>
          <w:ilvl w:val="0"/>
          <w:numId w:val="2"/>
        </w:numPr>
        <w:ind w:left="993"/>
        <w:rPr>
          <w:b/>
          <w:bCs/>
        </w:rPr>
      </w:pPr>
      <w:r>
        <w:t>Youth Director and Youth Role</w:t>
      </w:r>
    </w:p>
    <w:p w14:paraId="7653B1E9" w14:textId="5BA501BB" w:rsidR="005F7543" w:rsidRPr="005F7543" w:rsidRDefault="005F7543" w:rsidP="009B7FCF">
      <w:pPr>
        <w:pStyle w:val="NoSpacing"/>
        <w:numPr>
          <w:ilvl w:val="0"/>
          <w:numId w:val="2"/>
        </w:numPr>
        <w:ind w:left="993"/>
        <w:rPr>
          <w:b/>
          <w:bCs/>
        </w:rPr>
      </w:pPr>
      <w:r>
        <w:t>North Representative Regions</w:t>
      </w:r>
    </w:p>
    <w:p w14:paraId="10E97846" w14:textId="2CF201CB" w:rsidR="005F7543" w:rsidRPr="00916F4A" w:rsidRDefault="00916F4A" w:rsidP="009B7FCF">
      <w:pPr>
        <w:pStyle w:val="NoSpacing"/>
        <w:numPr>
          <w:ilvl w:val="0"/>
          <w:numId w:val="2"/>
        </w:numPr>
        <w:ind w:left="993"/>
        <w:rPr>
          <w:b/>
          <w:bCs/>
        </w:rPr>
      </w:pPr>
      <w:r>
        <w:t>Knowledge Keeper/Subject Matter Expert</w:t>
      </w:r>
    </w:p>
    <w:p w14:paraId="684B8E8F" w14:textId="196A9D4B" w:rsidR="00916F4A" w:rsidRPr="00916F4A" w:rsidRDefault="00916F4A" w:rsidP="009B7FCF">
      <w:pPr>
        <w:pStyle w:val="NoSpacing"/>
        <w:numPr>
          <w:ilvl w:val="0"/>
          <w:numId w:val="2"/>
        </w:numPr>
        <w:ind w:left="993"/>
      </w:pPr>
      <w:r w:rsidRPr="00916F4A">
        <w:t>Policy updates</w:t>
      </w:r>
    </w:p>
    <w:p w14:paraId="33C66BD1" w14:textId="6032FEE7" w:rsidR="00FA02AE" w:rsidRDefault="00916F4A" w:rsidP="009B7FCF">
      <w:pPr>
        <w:pStyle w:val="NoSpacing"/>
        <w:numPr>
          <w:ilvl w:val="0"/>
          <w:numId w:val="2"/>
        </w:numPr>
        <w:ind w:left="993"/>
        <w:rPr>
          <w:b/>
          <w:bCs/>
        </w:rPr>
      </w:pPr>
      <w:r>
        <w:t>Travel</w:t>
      </w:r>
    </w:p>
    <w:p w14:paraId="3A420360" w14:textId="77777777" w:rsidR="00FC2FDC" w:rsidRPr="00FC2FDC" w:rsidRDefault="00FC2FDC" w:rsidP="009B7FCF">
      <w:pPr>
        <w:pStyle w:val="NoSpacing"/>
        <w:ind w:left="993"/>
        <w:rPr>
          <w:b/>
          <w:bCs/>
        </w:rPr>
      </w:pPr>
    </w:p>
    <w:p w14:paraId="5F740001" w14:textId="4A74DF54" w:rsidR="0084643E" w:rsidRPr="00697B64" w:rsidRDefault="0084643E" w:rsidP="009B7FCF">
      <w:pPr>
        <w:pStyle w:val="NoSpacing"/>
        <w:ind w:left="426"/>
        <w:rPr>
          <w:b/>
          <w:bCs/>
        </w:rPr>
      </w:pPr>
      <w:r w:rsidRPr="00697B64">
        <w:rPr>
          <w:b/>
          <w:bCs/>
        </w:rPr>
        <w:t>By-law changes needed:</w:t>
      </w:r>
      <w:r>
        <w:rPr>
          <w:b/>
          <w:bCs/>
        </w:rPr>
        <w:t xml:space="preserve"> FNHPA Terms of Office</w:t>
      </w:r>
    </w:p>
    <w:p w14:paraId="003122E6" w14:textId="77777777" w:rsidR="0084643E" w:rsidRPr="00697B64" w:rsidRDefault="0084643E" w:rsidP="009B7FCF">
      <w:pPr>
        <w:pStyle w:val="NoSpacing"/>
        <w:ind w:left="426"/>
        <w:rPr>
          <w:b/>
          <w:bCs/>
        </w:rPr>
      </w:pPr>
      <w:r w:rsidRPr="00697B64">
        <w:rPr>
          <w:b/>
          <w:bCs/>
        </w:rPr>
        <w:t>Current:</w:t>
      </w:r>
    </w:p>
    <w:p w14:paraId="781480AE" w14:textId="77777777" w:rsidR="0084643E" w:rsidRDefault="0084643E" w:rsidP="009B7FCF">
      <w:pPr>
        <w:pStyle w:val="NoSpacing"/>
        <w:ind w:left="426"/>
      </w:pPr>
      <w:r>
        <w:t>Section VI</w:t>
      </w:r>
    </w:p>
    <w:p w14:paraId="45999D15" w14:textId="77777777" w:rsidR="0084643E" w:rsidRDefault="0084643E" w:rsidP="009B7FCF">
      <w:pPr>
        <w:pStyle w:val="NoSpacing"/>
        <w:ind w:left="426"/>
      </w:pPr>
      <w:r>
        <w:t>Section 3 – TERM OF OFFICE</w:t>
      </w:r>
    </w:p>
    <w:p w14:paraId="77310443" w14:textId="51FA430C" w:rsidR="00FC2FDC" w:rsidRDefault="0084643E" w:rsidP="009B7FCF">
      <w:pPr>
        <w:pStyle w:val="NoSpacing"/>
        <w:ind w:left="426"/>
        <w:jc w:val="both"/>
      </w:pPr>
      <w:r>
        <w:t>The term of office for an elected director shall be three (3) years and one</w:t>
      </w:r>
      <w:r w:rsidR="00FA02AE">
        <w:t xml:space="preserve"> (1)</w:t>
      </w:r>
      <w:r>
        <w:t xml:space="preserve"> year for an appointed director at large. The term of office for directors shall commence immediately following the Associat</w:t>
      </w:r>
      <w:r w:rsidR="00FA02AE">
        <w:t>ions</w:t>
      </w:r>
      <w:r>
        <w:t xml:space="preserve"> </w:t>
      </w:r>
      <w:r w:rsidR="00FA02AE">
        <w:t>A</w:t>
      </w:r>
      <w:r>
        <w:t xml:space="preserve">nnual </w:t>
      </w:r>
      <w:r w:rsidR="00FA02AE">
        <w:t>General M</w:t>
      </w:r>
      <w:r>
        <w:t>eeting.</w:t>
      </w:r>
    </w:p>
    <w:p w14:paraId="3DAF34C8" w14:textId="77777777" w:rsidR="009B7FCF" w:rsidRDefault="009B7FCF" w:rsidP="009B7FCF">
      <w:pPr>
        <w:pStyle w:val="NoSpacing"/>
        <w:ind w:left="426"/>
        <w:jc w:val="both"/>
      </w:pPr>
    </w:p>
    <w:p w14:paraId="03F9C1D7" w14:textId="77777777" w:rsidR="0084643E" w:rsidRPr="00697B64" w:rsidRDefault="0084643E" w:rsidP="009B7FCF">
      <w:pPr>
        <w:pStyle w:val="NoSpacing"/>
        <w:ind w:firstLine="426"/>
        <w:rPr>
          <w:b/>
          <w:bCs/>
        </w:rPr>
      </w:pPr>
      <w:r w:rsidRPr="00697B64">
        <w:rPr>
          <w:b/>
          <w:bCs/>
        </w:rPr>
        <w:t>New:</w:t>
      </w:r>
    </w:p>
    <w:p w14:paraId="1F8DFBD9" w14:textId="77777777" w:rsidR="0084643E" w:rsidRDefault="0084643E" w:rsidP="009B7FCF">
      <w:pPr>
        <w:pStyle w:val="NoSpacing"/>
        <w:ind w:firstLine="426"/>
      </w:pPr>
      <w:r>
        <w:t>Section VI</w:t>
      </w:r>
    </w:p>
    <w:p w14:paraId="250363CA" w14:textId="77777777" w:rsidR="0084643E" w:rsidRDefault="0084643E" w:rsidP="009B7FCF">
      <w:pPr>
        <w:pStyle w:val="NoSpacing"/>
        <w:ind w:firstLine="426"/>
      </w:pPr>
      <w:r>
        <w:t>Section 3 – TERM OF OFFICE</w:t>
      </w:r>
    </w:p>
    <w:p w14:paraId="3D4A1E2A" w14:textId="30E1746D" w:rsidR="0084643E" w:rsidRDefault="0084643E" w:rsidP="009B7FCF">
      <w:pPr>
        <w:pStyle w:val="NoSpacing"/>
        <w:ind w:left="426"/>
        <w:jc w:val="both"/>
      </w:pPr>
      <w:r>
        <w:lastRenderedPageBreak/>
        <w:t xml:space="preserve">The term of office for an elected director shall be three (3) years. The term of office for an appointed director or an acclaimed director shall be one (1) year. Elected board members can remain on the board for three (3) consecutive terms. The term of office for directors shall commence immediately following the Association’s </w:t>
      </w:r>
      <w:r w:rsidR="00FA02AE">
        <w:t>A</w:t>
      </w:r>
      <w:r>
        <w:t>nnual</w:t>
      </w:r>
      <w:r w:rsidR="00FA02AE">
        <w:t xml:space="preserve"> General</w:t>
      </w:r>
      <w:r>
        <w:t xml:space="preserve"> </w:t>
      </w:r>
      <w:r w:rsidR="00FA02AE">
        <w:t>M</w:t>
      </w:r>
      <w:r>
        <w:t xml:space="preserve">eeting. A director can serve a maximum </w:t>
      </w:r>
      <w:r w:rsidR="00FA02AE">
        <w:t>of</w:t>
      </w:r>
      <w:r>
        <w:t xml:space="preserve"> two (2) consecutive terms.</w:t>
      </w:r>
    </w:p>
    <w:p w14:paraId="19116060" w14:textId="77777777" w:rsidR="004406C3" w:rsidRDefault="004406C3" w:rsidP="009B7FCF">
      <w:pPr>
        <w:pStyle w:val="NoSpacing"/>
        <w:ind w:left="426"/>
      </w:pPr>
    </w:p>
    <w:p w14:paraId="1D4EFA22" w14:textId="6084C107" w:rsidR="004406C3" w:rsidRPr="00640A68" w:rsidRDefault="00916F4A" w:rsidP="009B7FCF">
      <w:pPr>
        <w:pStyle w:val="NoSpacing"/>
        <w:ind w:left="426"/>
        <w:rPr>
          <w:highlight w:val="yellow"/>
        </w:rPr>
      </w:pPr>
      <w:r w:rsidRPr="00640A68">
        <w:rPr>
          <w:b/>
          <w:bCs/>
          <w:highlight w:val="yellow"/>
        </w:rPr>
        <w:t>Motion</w:t>
      </w:r>
      <w:r w:rsidR="0001351A" w:rsidRPr="00640A68">
        <w:rPr>
          <w:b/>
          <w:bCs/>
          <w:highlight w:val="yellow"/>
        </w:rPr>
        <w:t xml:space="preserve"> </w:t>
      </w:r>
      <w:r w:rsidR="0084643E" w:rsidRPr="00640A68">
        <w:rPr>
          <w:b/>
          <w:bCs/>
          <w:highlight w:val="yellow"/>
        </w:rPr>
        <w:t>#</w:t>
      </w:r>
      <w:r w:rsidR="00FA02AE" w:rsidRPr="00640A68">
        <w:rPr>
          <w:b/>
          <w:bCs/>
          <w:highlight w:val="yellow"/>
        </w:rPr>
        <w:t>2</w:t>
      </w:r>
      <w:r w:rsidRPr="00640A68">
        <w:rPr>
          <w:b/>
          <w:bCs/>
          <w:highlight w:val="yellow"/>
        </w:rPr>
        <w:t>:</w:t>
      </w:r>
      <w:r w:rsidRPr="00640A68">
        <w:rPr>
          <w:highlight w:val="yellow"/>
        </w:rPr>
        <w:t xml:space="preserve"> </w:t>
      </w:r>
      <w:r w:rsidR="00FA02AE" w:rsidRPr="00640A68">
        <w:rPr>
          <w:highlight w:val="yellow"/>
        </w:rPr>
        <w:t xml:space="preserve">To amend the </w:t>
      </w:r>
      <w:r w:rsidRPr="00640A68">
        <w:rPr>
          <w:highlight w:val="yellow"/>
        </w:rPr>
        <w:t xml:space="preserve">FNHPA terms of office by-laws </w:t>
      </w:r>
      <w:r w:rsidR="00FA02AE" w:rsidRPr="00640A68">
        <w:rPr>
          <w:highlight w:val="yellow"/>
        </w:rPr>
        <w:t>as such</w:t>
      </w:r>
      <w:r w:rsidRPr="00640A68">
        <w:rPr>
          <w:highlight w:val="yellow"/>
        </w:rPr>
        <w:t>:</w:t>
      </w:r>
    </w:p>
    <w:p w14:paraId="2C1A6D2B" w14:textId="4B890777" w:rsidR="00916F4A" w:rsidRPr="00640A68" w:rsidRDefault="00916F4A" w:rsidP="009B7FCF">
      <w:pPr>
        <w:pStyle w:val="NoSpacing"/>
        <w:ind w:left="426"/>
        <w:jc w:val="both"/>
        <w:rPr>
          <w:highlight w:val="yellow"/>
        </w:rPr>
      </w:pPr>
      <w:r w:rsidRPr="00640A68">
        <w:rPr>
          <w:highlight w:val="yellow"/>
        </w:rPr>
        <w:t xml:space="preserve">The term of office for an elected director shall be three (3) years. The term of office for an appointed director or an acclaimed director shall be one </w:t>
      </w:r>
      <w:r w:rsidR="00FA02AE" w:rsidRPr="00640A68">
        <w:rPr>
          <w:highlight w:val="yellow"/>
        </w:rPr>
        <w:t xml:space="preserve">(1) </w:t>
      </w:r>
      <w:r w:rsidRPr="00640A68">
        <w:rPr>
          <w:highlight w:val="yellow"/>
        </w:rPr>
        <w:t xml:space="preserve">year. Elected board members can remain on the board for three (3) consecutive terms. The term of office for directors shall commence immediately following the Association’s </w:t>
      </w:r>
      <w:r w:rsidR="00FA02AE" w:rsidRPr="00640A68">
        <w:rPr>
          <w:highlight w:val="yellow"/>
        </w:rPr>
        <w:t>A</w:t>
      </w:r>
      <w:r w:rsidRPr="00640A68">
        <w:rPr>
          <w:highlight w:val="yellow"/>
        </w:rPr>
        <w:t>nnual</w:t>
      </w:r>
      <w:r w:rsidR="00FA02AE" w:rsidRPr="00640A68">
        <w:rPr>
          <w:highlight w:val="yellow"/>
        </w:rPr>
        <w:t xml:space="preserve"> General</w:t>
      </w:r>
      <w:r w:rsidRPr="00640A68">
        <w:rPr>
          <w:highlight w:val="yellow"/>
        </w:rPr>
        <w:t xml:space="preserve"> </w:t>
      </w:r>
      <w:r w:rsidR="00FA02AE" w:rsidRPr="00640A68">
        <w:rPr>
          <w:highlight w:val="yellow"/>
        </w:rPr>
        <w:t>M</w:t>
      </w:r>
      <w:r w:rsidRPr="00640A68">
        <w:rPr>
          <w:highlight w:val="yellow"/>
        </w:rPr>
        <w:t xml:space="preserve">eeting. A director can serve a maximum </w:t>
      </w:r>
      <w:r w:rsidR="00FA02AE" w:rsidRPr="00640A68">
        <w:rPr>
          <w:highlight w:val="yellow"/>
        </w:rPr>
        <w:t xml:space="preserve">of </w:t>
      </w:r>
      <w:r w:rsidRPr="00640A68">
        <w:rPr>
          <w:highlight w:val="yellow"/>
        </w:rPr>
        <w:t>two</w:t>
      </w:r>
      <w:r w:rsidR="00FA02AE" w:rsidRPr="00640A68">
        <w:rPr>
          <w:highlight w:val="yellow"/>
        </w:rPr>
        <w:t xml:space="preserve"> (2)</w:t>
      </w:r>
      <w:r w:rsidRPr="00640A68">
        <w:rPr>
          <w:highlight w:val="yellow"/>
        </w:rPr>
        <w:t xml:space="preserve"> consecutive terms.</w:t>
      </w:r>
    </w:p>
    <w:p w14:paraId="6A370730" w14:textId="4CF1C522" w:rsidR="0084643E" w:rsidRPr="00640A68" w:rsidRDefault="0084643E" w:rsidP="009B7FCF">
      <w:pPr>
        <w:pStyle w:val="NoSpacing"/>
        <w:ind w:left="426"/>
        <w:rPr>
          <w:highlight w:val="yellow"/>
        </w:rPr>
      </w:pPr>
      <w:r w:rsidRPr="00640A68">
        <w:rPr>
          <w:b/>
          <w:bCs/>
          <w:highlight w:val="yellow"/>
        </w:rPr>
        <w:t xml:space="preserve">Moved by: </w:t>
      </w:r>
      <w:r w:rsidRPr="00640A68">
        <w:rPr>
          <w:highlight w:val="yellow"/>
        </w:rPr>
        <w:t>Frank Horn</w:t>
      </w:r>
      <w:r w:rsidR="005D28E1" w:rsidRPr="00640A68">
        <w:rPr>
          <w:highlight w:val="yellow"/>
        </w:rPr>
        <w:t>, Ontario</w:t>
      </w:r>
    </w:p>
    <w:p w14:paraId="5C1BADA7" w14:textId="0CD9D9BC" w:rsidR="0084643E" w:rsidRPr="00640A68" w:rsidRDefault="0084643E" w:rsidP="009B7FCF">
      <w:pPr>
        <w:pStyle w:val="NoSpacing"/>
        <w:ind w:left="426"/>
        <w:rPr>
          <w:highlight w:val="yellow"/>
        </w:rPr>
      </w:pPr>
      <w:r w:rsidRPr="00640A68">
        <w:rPr>
          <w:b/>
          <w:bCs/>
          <w:highlight w:val="yellow"/>
        </w:rPr>
        <w:t xml:space="preserve">Seconded by: </w:t>
      </w:r>
      <w:r w:rsidRPr="00C17F0E">
        <w:rPr>
          <w:strike/>
          <w:highlight w:val="yellow"/>
        </w:rPr>
        <w:t>An</w:t>
      </w:r>
      <w:r w:rsidR="00C536E4" w:rsidRPr="00C17F0E">
        <w:rPr>
          <w:strike/>
          <w:highlight w:val="yellow"/>
        </w:rPr>
        <w:t>astasia George</w:t>
      </w:r>
      <w:r w:rsidR="00474718" w:rsidRPr="00C17F0E">
        <w:rPr>
          <w:strike/>
          <w:highlight w:val="yellow"/>
        </w:rPr>
        <w:t>, Saskatchewan</w:t>
      </w:r>
      <w:r w:rsidR="00474718" w:rsidRPr="00640A68">
        <w:rPr>
          <w:highlight w:val="yellow"/>
        </w:rPr>
        <w:t xml:space="preserve"> </w:t>
      </w:r>
    </w:p>
    <w:p w14:paraId="2CE1CB1E" w14:textId="62F03785" w:rsidR="0084643E" w:rsidRPr="00697B64" w:rsidRDefault="0084643E" w:rsidP="009B7FCF">
      <w:pPr>
        <w:pStyle w:val="NoSpacing"/>
        <w:ind w:left="426"/>
        <w:rPr>
          <w:b/>
          <w:bCs/>
        </w:rPr>
      </w:pPr>
      <w:r w:rsidRPr="00640A68">
        <w:rPr>
          <w:b/>
          <w:bCs/>
          <w:highlight w:val="yellow"/>
        </w:rPr>
        <w:t>Carried</w:t>
      </w:r>
    </w:p>
    <w:p w14:paraId="62E5FE42" w14:textId="77777777" w:rsidR="00B06D74" w:rsidRDefault="00B06D74" w:rsidP="009B7FCF">
      <w:pPr>
        <w:pStyle w:val="NoSpacing"/>
        <w:ind w:left="426"/>
      </w:pPr>
    </w:p>
    <w:p w14:paraId="485D91AD" w14:textId="348EDA9C" w:rsidR="00B06D74" w:rsidRPr="00981248" w:rsidRDefault="00B06D74" w:rsidP="009B7FCF">
      <w:pPr>
        <w:pStyle w:val="NoSpacing"/>
        <w:ind w:left="426"/>
        <w:rPr>
          <w:b/>
          <w:bCs/>
        </w:rPr>
      </w:pPr>
      <w:r w:rsidRPr="00981248">
        <w:rPr>
          <w:b/>
          <w:bCs/>
        </w:rPr>
        <w:t>By-law changes needed:</w:t>
      </w:r>
      <w:r w:rsidR="0084643E">
        <w:rPr>
          <w:b/>
          <w:bCs/>
        </w:rPr>
        <w:t xml:space="preserve"> Nominations and Election Procedure</w:t>
      </w:r>
      <w:r w:rsidR="00FA02AE">
        <w:rPr>
          <w:b/>
          <w:bCs/>
        </w:rPr>
        <w:t>s</w:t>
      </w:r>
    </w:p>
    <w:p w14:paraId="28476624" w14:textId="77777777" w:rsidR="00FA02AE" w:rsidRDefault="00FA02AE" w:rsidP="009B7FCF">
      <w:pPr>
        <w:pStyle w:val="NoSpacing"/>
        <w:ind w:left="426"/>
        <w:rPr>
          <w:b/>
          <w:bCs/>
        </w:rPr>
      </w:pPr>
    </w:p>
    <w:p w14:paraId="7E18A360" w14:textId="2308C41D" w:rsidR="00B06D74" w:rsidRPr="00981248" w:rsidRDefault="00B06D74" w:rsidP="009B7FCF">
      <w:pPr>
        <w:pStyle w:val="NoSpacing"/>
        <w:ind w:left="426"/>
        <w:rPr>
          <w:b/>
          <w:bCs/>
        </w:rPr>
      </w:pPr>
      <w:r w:rsidRPr="00981248">
        <w:rPr>
          <w:b/>
          <w:bCs/>
        </w:rPr>
        <w:t>Current</w:t>
      </w:r>
      <w:r w:rsidR="00FA02AE">
        <w:rPr>
          <w:b/>
          <w:bCs/>
        </w:rPr>
        <w:t xml:space="preserve"> Procedure</w:t>
      </w:r>
      <w:r w:rsidRPr="00981248">
        <w:rPr>
          <w:b/>
          <w:bCs/>
        </w:rPr>
        <w:t>:</w:t>
      </w:r>
    </w:p>
    <w:p w14:paraId="0AC8335C" w14:textId="09504C0C" w:rsidR="00B06D74" w:rsidRDefault="00B06D74" w:rsidP="009B7FCF">
      <w:pPr>
        <w:pStyle w:val="NoSpacing"/>
        <w:ind w:left="426"/>
      </w:pPr>
      <w:r>
        <w:t>Section VII</w:t>
      </w:r>
    </w:p>
    <w:p w14:paraId="62F40C98" w14:textId="529B0896" w:rsidR="00B06D74" w:rsidRDefault="00B06D74" w:rsidP="009B7FCF">
      <w:pPr>
        <w:pStyle w:val="NoSpacing"/>
        <w:ind w:left="426"/>
      </w:pPr>
      <w:r>
        <w:t>SECTION 2 – NOMINATIONS AND ELECTION PROCEDURE</w:t>
      </w:r>
    </w:p>
    <w:p w14:paraId="00D9DA18" w14:textId="557BF60E" w:rsidR="00B06D74" w:rsidRDefault="00B06D74" w:rsidP="007304DE">
      <w:pPr>
        <w:pStyle w:val="NoSpacing"/>
        <w:numPr>
          <w:ilvl w:val="0"/>
          <w:numId w:val="4"/>
        </w:numPr>
        <w:ind w:left="851"/>
        <w:jc w:val="both"/>
      </w:pPr>
      <w:r>
        <w:t>The members from a region will nominate and elect a director to the Board in accordance with the policy approved by the Board.</w:t>
      </w:r>
    </w:p>
    <w:p w14:paraId="54A4A3F5" w14:textId="5D4FF006" w:rsidR="00B06D74" w:rsidRDefault="00B06D74" w:rsidP="007304DE">
      <w:pPr>
        <w:pStyle w:val="NoSpacing"/>
        <w:numPr>
          <w:ilvl w:val="0"/>
          <w:numId w:val="4"/>
        </w:numPr>
        <w:ind w:left="851"/>
        <w:jc w:val="both"/>
      </w:pPr>
      <w:r>
        <w:t>In the event no director is nominated from a region for election to the Board shall have the authority to appoint a director from the region.</w:t>
      </w:r>
    </w:p>
    <w:p w14:paraId="1C10CD49" w14:textId="77777777" w:rsidR="00B06D74" w:rsidRDefault="00B06D74" w:rsidP="009B7FCF">
      <w:pPr>
        <w:pStyle w:val="NoSpacing"/>
        <w:ind w:left="426"/>
      </w:pPr>
    </w:p>
    <w:p w14:paraId="5BC12610" w14:textId="070F1F5C" w:rsidR="00B06D74" w:rsidRPr="00981248" w:rsidRDefault="00B06D74" w:rsidP="009B7FCF">
      <w:pPr>
        <w:pStyle w:val="NoSpacing"/>
        <w:ind w:left="426"/>
        <w:rPr>
          <w:b/>
          <w:bCs/>
        </w:rPr>
      </w:pPr>
      <w:r w:rsidRPr="00981248">
        <w:rPr>
          <w:b/>
          <w:bCs/>
        </w:rPr>
        <w:t>New</w:t>
      </w:r>
      <w:r w:rsidR="00FA02AE">
        <w:rPr>
          <w:b/>
          <w:bCs/>
        </w:rPr>
        <w:t xml:space="preserve"> Procedure</w:t>
      </w:r>
      <w:r w:rsidRPr="00981248">
        <w:rPr>
          <w:b/>
          <w:bCs/>
        </w:rPr>
        <w:t>:</w:t>
      </w:r>
    </w:p>
    <w:p w14:paraId="590A3898" w14:textId="4688865B" w:rsidR="00B06D74" w:rsidRDefault="00B06D74" w:rsidP="009B7FCF">
      <w:pPr>
        <w:pStyle w:val="NoSpacing"/>
        <w:ind w:left="426"/>
      </w:pPr>
      <w:r>
        <w:t>Section VII</w:t>
      </w:r>
    </w:p>
    <w:p w14:paraId="1826AB73" w14:textId="45AAE504" w:rsidR="009153B4" w:rsidRDefault="009153B4" w:rsidP="009B7FCF">
      <w:pPr>
        <w:pStyle w:val="NoSpacing"/>
        <w:ind w:left="426"/>
      </w:pPr>
      <w:r>
        <w:t>SECTION 2 – NOMINATIONS AND ELECTION PROCEDURE</w:t>
      </w:r>
    </w:p>
    <w:p w14:paraId="26D2E85A" w14:textId="3805F05D" w:rsidR="009153B4" w:rsidRDefault="009153B4" w:rsidP="007304DE">
      <w:pPr>
        <w:pStyle w:val="NoSpacing"/>
        <w:numPr>
          <w:ilvl w:val="0"/>
          <w:numId w:val="5"/>
        </w:numPr>
        <w:ind w:left="851"/>
        <w:jc w:val="both"/>
      </w:pPr>
      <w:r>
        <w:t>The FNHPA members from a region will nominate and elect a director to the Board in accordance with the policy approved by the Board. Any FNHPA member from any region can nominate in a different region but can only vote in their region.</w:t>
      </w:r>
    </w:p>
    <w:p w14:paraId="5B502F27" w14:textId="1CE67BE3" w:rsidR="009153B4" w:rsidRDefault="009153B4" w:rsidP="007304DE">
      <w:pPr>
        <w:pStyle w:val="NoSpacing"/>
        <w:numPr>
          <w:ilvl w:val="0"/>
          <w:numId w:val="5"/>
        </w:numPr>
        <w:ind w:left="851"/>
        <w:jc w:val="both"/>
      </w:pPr>
      <w:r>
        <w:t>In the event no director is nominated from a region for election to the Board shall have the authority to appoint a director from the region.</w:t>
      </w:r>
    </w:p>
    <w:p w14:paraId="290F8EB3" w14:textId="77777777" w:rsidR="0084643E" w:rsidRDefault="0084643E" w:rsidP="009B7FCF">
      <w:pPr>
        <w:pStyle w:val="NoSpacing"/>
        <w:ind w:left="426"/>
      </w:pPr>
    </w:p>
    <w:p w14:paraId="0F986D69" w14:textId="5B15705F" w:rsidR="0084643E" w:rsidRDefault="0084643E" w:rsidP="009B7FCF">
      <w:pPr>
        <w:pStyle w:val="NoSpacing"/>
        <w:ind w:left="426"/>
      </w:pPr>
      <w:r w:rsidRPr="00697B64">
        <w:rPr>
          <w:b/>
          <w:bCs/>
        </w:rPr>
        <w:t>Motion</w:t>
      </w:r>
      <w:r w:rsidR="0001351A">
        <w:rPr>
          <w:b/>
          <w:bCs/>
        </w:rPr>
        <w:t xml:space="preserve"> </w:t>
      </w:r>
      <w:r>
        <w:rPr>
          <w:b/>
          <w:bCs/>
        </w:rPr>
        <w:t>#</w:t>
      </w:r>
      <w:r w:rsidR="00FA02AE">
        <w:rPr>
          <w:b/>
          <w:bCs/>
        </w:rPr>
        <w:t>3</w:t>
      </w:r>
      <w:r w:rsidRPr="00697B64">
        <w:rPr>
          <w:b/>
          <w:bCs/>
        </w:rPr>
        <w:t>:</w:t>
      </w:r>
      <w:r>
        <w:t xml:space="preserve"> To </w:t>
      </w:r>
      <w:r w:rsidR="00FA02AE">
        <w:t xml:space="preserve">amend </w:t>
      </w:r>
      <w:r>
        <w:t xml:space="preserve">the FNHPA nominations and elections procedures </w:t>
      </w:r>
      <w:r w:rsidR="00FA02AE">
        <w:t>as such</w:t>
      </w:r>
      <w:r>
        <w:t>:</w:t>
      </w:r>
    </w:p>
    <w:p w14:paraId="65AA046C" w14:textId="77777777" w:rsidR="0084643E" w:rsidRDefault="0084643E" w:rsidP="009B7FCF">
      <w:pPr>
        <w:pStyle w:val="NoSpacing"/>
        <w:ind w:left="426"/>
      </w:pPr>
      <w:r>
        <w:t>SECTION 2 – NOMINATIONS AND ELECTIONS PROCEDURE</w:t>
      </w:r>
    </w:p>
    <w:p w14:paraId="467894AD" w14:textId="32E42623" w:rsidR="0084643E" w:rsidRDefault="0084643E" w:rsidP="007304DE">
      <w:pPr>
        <w:pStyle w:val="NoSpacing"/>
        <w:numPr>
          <w:ilvl w:val="0"/>
          <w:numId w:val="11"/>
        </w:numPr>
        <w:ind w:left="851"/>
        <w:jc w:val="both"/>
      </w:pPr>
      <w:r>
        <w:t>The FNHPA members from a region will nominate and elect a director to the Board in accordance with the policy approved by the Board. Any FNHPA member from any region can nominate in a different region but can only vote in their region.</w:t>
      </w:r>
    </w:p>
    <w:p w14:paraId="05184840" w14:textId="7566A7E0" w:rsidR="0084643E" w:rsidRDefault="0084643E" w:rsidP="007304DE">
      <w:pPr>
        <w:pStyle w:val="NoSpacing"/>
        <w:numPr>
          <w:ilvl w:val="0"/>
          <w:numId w:val="11"/>
        </w:numPr>
        <w:ind w:left="851"/>
        <w:jc w:val="both"/>
      </w:pPr>
      <w:r>
        <w:t>In the event no director is nominated from a region for election to the Board</w:t>
      </w:r>
      <w:r w:rsidR="00FA02AE">
        <w:t>, the Board</w:t>
      </w:r>
      <w:r>
        <w:t xml:space="preserve"> shall have the authority to appoint a director from the region.</w:t>
      </w:r>
    </w:p>
    <w:p w14:paraId="0D26AE8A" w14:textId="4484E493" w:rsidR="009153B4" w:rsidRPr="00981248" w:rsidRDefault="009153B4" w:rsidP="009B7FCF">
      <w:pPr>
        <w:pStyle w:val="NoSpacing"/>
        <w:ind w:left="426"/>
        <w:rPr>
          <w:b/>
          <w:bCs/>
        </w:rPr>
      </w:pPr>
      <w:r w:rsidRPr="00981248">
        <w:rPr>
          <w:b/>
          <w:bCs/>
        </w:rPr>
        <w:t>Moved by:</w:t>
      </w:r>
      <w:r w:rsidR="0084643E">
        <w:rPr>
          <w:b/>
          <w:bCs/>
        </w:rPr>
        <w:t xml:space="preserve"> </w:t>
      </w:r>
      <w:r w:rsidR="0084643E" w:rsidRPr="0084643E">
        <w:t>Kim</w:t>
      </w:r>
      <w:r w:rsidR="0084643E">
        <w:t xml:space="preserve"> </w:t>
      </w:r>
      <w:proofErr w:type="spellStart"/>
      <w:r w:rsidR="0024411D">
        <w:t>Kre</w:t>
      </w:r>
      <w:r w:rsidR="004030D8">
        <w:t>mzar</w:t>
      </w:r>
      <w:proofErr w:type="spellEnd"/>
      <w:r w:rsidR="006302AF">
        <w:t>, Ontario</w:t>
      </w:r>
    </w:p>
    <w:p w14:paraId="655678CA" w14:textId="1FE7E2B6" w:rsidR="009153B4" w:rsidRPr="00981248" w:rsidRDefault="009153B4" w:rsidP="009B7FCF">
      <w:pPr>
        <w:pStyle w:val="NoSpacing"/>
        <w:ind w:left="426"/>
        <w:rPr>
          <w:b/>
          <w:bCs/>
        </w:rPr>
      </w:pPr>
      <w:r w:rsidRPr="00981248">
        <w:rPr>
          <w:b/>
          <w:bCs/>
        </w:rPr>
        <w:t>Seconded by:</w:t>
      </w:r>
      <w:r w:rsidR="0084643E">
        <w:rPr>
          <w:b/>
          <w:bCs/>
        </w:rPr>
        <w:t xml:space="preserve"> </w:t>
      </w:r>
      <w:r w:rsidR="0084643E" w:rsidRPr="0084643E">
        <w:t>John Kiedrowski</w:t>
      </w:r>
      <w:r w:rsidR="00AA7766">
        <w:t>, Ontario</w:t>
      </w:r>
    </w:p>
    <w:p w14:paraId="41266D09" w14:textId="4D0E0CD9" w:rsidR="009153B4" w:rsidRPr="00981248" w:rsidRDefault="009153B4" w:rsidP="009B7FCF">
      <w:pPr>
        <w:pStyle w:val="NoSpacing"/>
        <w:ind w:left="426"/>
        <w:rPr>
          <w:b/>
          <w:bCs/>
        </w:rPr>
      </w:pPr>
      <w:r w:rsidRPr="00981248">
        <w:rPr>
          <w:b/>
          <w:bCs/>
        </w:rPr>
        <w:t>Carried</w:t>
      </w:r>
    </w:p>
    <w:p w14:paraId="232E67EC" w14:textId="77777777" w:rsidR="009153B4" w:rsidRDefault="009153B4" w:rsidP="009B7FCF">
      <w:pPr>
        <w:pStyle w:val="NoSpacing"/>
        <w:ind w:left="426"/>
      </w:pPr>
    </w:p>
    <w:p w14:paraId="4C59C271" w14:textId="214CFE21" w:rsidR="0084643E" w:rsidRPr="007B0EE1" w:rsidRDefault="0084643E" w:rsidP="009B7FCF">
      <w:pPr>
        <w:pStyle w:val="NoSpacing"/>
        <w:ind w:left="426"/>
        <w:rPr>
          <w:b/>
          <w:bCs/>
        </w:rPr>
      </w:pPr>
      <w:r w:rsidRPr="0084643E">
        <w:rPr>
          <w:b/>
          <w:bCs/>
        </w:rPr>
        <w:t>Youth Director and Youth Role</w:t>
      </w:r>
    </w:p>
    <w:p w14:paraId="7872244F" w14:textId="77777777" w:rsidR="0084643E" w:rsidRDefault="0084643E" w:rsidP="007304DE">
      <w:pPr>
        <w:pStyle w:val="NoSpacing"/>
        <w:numPr>
          <w:ilvl w:val="0"/>
          <w:numId w:val="6"/>
        </w:numPr>
        <w:ind w:left="851"/>
      </w:pPr>
      <w:r>
        <w:t>Section VI Youth Director description added:</w:t>
      </w:r>
    </w:p>
    <w:p w14:paraId="4DE7E7C1" w14:textId="77777777" w:rsidR="0084643E" w:rsidRDefault="0084643E" w:rsidP="007304DE">
      <w:pPr>
        <w:pStyle w:val="NoSpacing"/>
        <w:numPr>
          <w:ilvl w:val="0"/>
          <w:numId w:val="7"/>
        </w:numPr>
        <w:ind w:left="1276"/>
      </w:pPr>
      <w:r>
        <w:lastRenderedPageBreak/>
        <w:t xml:space="preserve">Youth Director </w:t>
      </w:r>
    </w:p>
    <w:p w14:paraId="672707B5" w14:textId="7A09F49D" w:rsidR="0084643E" w:rsidRDefault="0084643E" w:rsidP="007304DE">
      <w:pPr>
        <w:pStyle w:val="NoSpacing"/>
        <w:ind w:left="1276"/>
      </w:pPr>
      <w:r>
        <w:t>The Youth Director shall be a First Nations individual aged between 18 and 30 years.</w:t>
      </w:r>
    </w:p>
    <w:p w14:paraId="5F5F8B7C" w14:textId="77777777" w:rsidR="0084643E" w:rsidRDefault="0084643E" w:rsidP="007304DE">
      <w:pPr>
        <w:pStyle w:val="NoSpacing"/>
        <w:numPr>
          <w:ilvl w:val="0"/>
          <w:numId w:val="7"/>
        </w:numPr>
        <w:ind w:left="1276"/>
      </w:pPr>
      <w:r>
        <w:t xml:space="preserve">Youth Director Role </w:t>
      </w:r>
    </w:p>
    <w:p w14:paraId="6F7700FD" w14:textId="1C286003" w:rsidR="0084643E" w:rsidRDefault="0084643E" w:rsidP="007304DE">
      <w:pPr>
        <w:pStyle w:val="NoSpacing"/>
        <w:ind w:left="1276"/>
        <w:jc w:val="both"/>
      </w:pPr>
      <w:r>
        <w:t>The Youth Director plays a pivotal role in bringing a youthful perspective to the board, ensuring that the voices and needs of young people are represented in decision</w:t>
      </w:r>
      <w:r w:rsidR="00FA02AE">
        <w:t>-</w:t>
      </w:r>
      <w:r>
        <w:t>making processes.</w:t>
      </w:r>
    </w:p>
    <w:p w14:paraId="6B56654C" w14:textId="19440D35" w:rsidR="0084643E" w:rsidRDefault="0084643E" w:rsidP="007304DE">
      <w:pPr>
        <w:pStyle w:val="NoSpacing"/>
        <w:numPr>
          <w:ilvl w:val="0"/>
          <w:numId w:val="7"/>
        </w:numPr>
        <w:ind w:left="1276"/>
        <w:jc w:val="both"/>
      </w:pPr>
      <w:r>
        <w:t>The Youth Director’s responsibilities include advocating for policies and programs that address the unique housing challenges faced by young individuals in First Nations communities, participating in strategic planning sessions, and engaging with community members to gather insights and feedback. They serve as a bridge between the organization and the youth of First Nations</w:t>
      </w:r>
      <w:r w:rsidR="007304DE">
        <w:t xml:space="preserve"> </w:t>
      </w:r>
      <w:r>
        <w:t xml:space="preserve">Candidates for this role should demonstrate a strong commitment to community service, </w:t>
      </w:r>
      <w:bookmarkStart w:id="0" w:name="_Int_OFDmd0bE"/>
      <w:proofErr w:type="gramStart"/>
      <w:r>
        <w:t>have an understanding of</w:t>
      </w:r>
      <w:bookmarkEnd w:id="0"/>
      <w:proofErr w:type="gramEnd"/>
      <w:r>
        <w:t xml:space="preserve"> housing issues faced by First Nations </w:t>
      </w:r>
      <w:r w:rsidR="00FA02AE">
        <w:t>youth</w:t>
      </w:r>
      <w:r>
        <w:t xml:space="preserve">, and possess the ability to engage effectively with both youth and </w:t>
      </w:r>
      <w:r w:rsidR="00EF46CB">
        <w:t>E</w:t>
      </w:r>
      <w:r>
        <w:t>lders. Experience in community outreach, program development, or advocacy is highly beneficial.</w:t>
      </w:r>
    </w:p>
    <w:p w14:paraId="6C78FC9C" w14:textId="77777777" w:rsidR="0084643E" w:rsidRDefault="0084643E" w:rsidP="0084643E">
      <w:pPr>
        <w:pStyle w:val="NoSpacing"/>
        <w:ind w:left="2160"/>
      </w:pPr>
    </w:p>
    <w:p w14:paraId="3B6331CE" w14:textId="21BDECAA" w:rsidR="0084643E" w:rsidRPr="008A1E04" w:rsidRDefault="0084643E" w:rsidP="009153B4">
      <w:pPr>
        <w:pStyle w:val="NoSpacing"/>
        <w:ind w:left="720"/>
        <w:rPr>
          <w:highlight w:val="yellow"/>
        </w:rPr>
      </w:pPr>
      <w:r w:rsidRPr="008A1E04">
        <w:rPr>
          <w:b/>
          <w:bCs/>
          <w:highlight w:val="yellow"/>
        </w:rPr>
        <w:t>Motion</w:t>
      </w:r>
      <w:r w:rsidR="007B0EE1" w:rsidRPr="008A1E04">
        <w:rPr>
          <w:b/>
          <w:bCs/>
          <w:highlight w:val="yellow"/>
        </w:rPr>
        <w:t xml:space="preserve"> </w:t>
      </w:r>
      <w:r w:rsidRPr="008A1E04">
        <w:rPr>
          <w:b/>
          <w:bCs/>
          <w:highlight w:val="yellow"/>
        </w:rPr>
        <w:t>#</w:t>
      </w:r>
      <w:r w:rsidR="00EF46CB" w:rsidRPr="008A1E04">
        <w:rPr>
          <w:b/>
          <w:bCs/>
          <w:highlight w:val="yellow"/>
        </w:rPr>
        <w:t>4</w:t>
      </w:r>
      <w:r w:rsidRPr="008A1E04">
        <w:rPr>
          <w:b/>
          <w:bCs/>
          <w:highlight w:val="yellow"/>
        </w:rPr>
        <w:t>:</w:t>
      </w:r>
      <w:r w:rsidRPr="008A1E04">
        <w:rPr>
          <w:highlight w:val="yellow"/>
        </w:rPr>
        <w:t xml:space="preserve"> </w:t>
      </w:r>
      <w:r w:rsidR="00EF46CB" w:rsidRPr="008A1E04">
        <w:rPr>
          <w:highlight w:val="yellow"/>
        </w:rPr>
        <w:t xml:space="preserve">To accept the addition of </w:t>
      </w:r>
      <w:r w:rsidRPr="008A1E04">
        <w:rPr>
          <w:highlight w:val="yellow"/>
        </w:rPr>
        <w:t xml:space="preserve">Section VI - Youth Director and Youth Role </w:t>
      </w:r>
      <w:r w:rsidR="00EF46CB" w:rsidRPr="008A1E04">
        <w:rPr>
          <w:highlight w:val="yellow"/>
        </w:rPr>
        <w:t xml:space="preserve">to the FNHPA by-laws. </w:t>
      </w:r>
    </w:p>
    <w:p w14:paraId="7ED70769" w14:textId="70C91357" w:rsidR="0084643E" w:rsidRPr="008A1E04" w:rsidRDefault="0084643E" w:rsidP="009153B4">
      <w:pPr>
        <w:pStyle w:val="NoSpacing"/>
        <w:ind w:left="720"/>
        <w:rPr>
          <w:highlight w:val="yellow"/>
        </w:rPr>
      </w:pPr>
      <w:r w:rsidRPr="008A1E04">
        <w:rPr>
          <w:b/>
          <w:bCs/>
          <w:highlight w:val="yellow"/>
        </w:rPr>
        <w:t>Moved by:</w:t>
      </w:r>
      <w:r w:rsidRPr="008A1E04">
        <w:rPr>
          <w:highlight w:val="yellow"/>
        </w:rPr>
        <w:t xml:space="preserve"> Robin</w:t>
      </w:r>
      <w:r w:rsidR="001557D1" w:rsidRPr="008A1E04">
        <w:rPr>
          <w:highlight w:val="yellow"/>
        </w:rPr>
        <w:t xml:space="preserve"> </w:t>
      </w:r>
      <w:r w:rsidR="00BA5B87" w:rsidRPr="008A1E04">
        <w:rPr>
          <w:highlight w:val="yellow"/>
        </w:rPr>
        <w:t>Cayer-</w:t>
      </w:r>
      <w:r w:rsidR="001557D1" w:rsidRPr="008A1E04">
        <w:rPr>
          <w:highlight w:val="yellow"/>
        </w:rPr>
        <w:t>Stevens</w:t>
      </w:r>
      <w:r w:rsidR="00BA5B87" w:rsidRPr="008A1E04">
        <w:rPr>
          <w:highlight w:val="yellow"/>
        </w:rPr>
        <w:t>, Quebec</w:t>
      </w:r>
    </w:p>
    <w:p w14:paraId="77B8633E" w14:textId="443A55AC" w:rsidR="0084643E" w:rsidRPr="008A1E04" w:rsidRDefault="0084643E" w:rsidP="009153B4">
      <w:pPr>
        <w:pStyle w:val="NoSpacing"/>
        <w:ind w:left="720"/>
        <w:rPr>
          <w:highlight w:val="yellow"/>
        </w:rPr>
      </w:pPr>
      <w:r w:rsidRPr="008A1E04">
        <w:rPr>
          <w:b/>
          <w:bCs/>
          <w:highlight w:val="yellow"/>
        </w:rPr>
        <w:t>Seconded by</w:t>
      </w:r>
      <w:r w:rsidRPr="008A1E04">
        <w:rPr>
          <w:highlight w:val="yellow"/>
        </w:rPr>
        <w:t xml:space="preserve">: </w:t>
      </w:r>
      <w:r w:rsidRPr="008A1E04">
        <w:rPr>
          <w:strike/>
          <w:highlight w:val="yellow"/>
        </w:rPr>
        <w:t>Patricia</w:t>
      </w:r>
      <w:r w:rsidR="0059489A" w:rsidRPr="008A1E04">
        <w:rPr>
          <w:color w:val="FF0000"/>
          <w:highlight w:val="yellow"/>
        </w:rPr>
        <w:t xml:space="preserve"> </w:t>
      </w:r>
    </w:p>
    <w:p w14:paraId="7E527406" w14:textId="54739BA6" w:rsidR="0084643E" w:rsidRPr="0084643E" w:rsidRDefault="0084643E" w:rsidP="009153B4">
      <w:pPr>
        <w:pStyle w:val="NoSpacing"/>
        <w:ind w:left="720"/>
        <w:rPr>
          <w:b/>
          <w:bCs/>
        </w:rPr>
      </w:pPr>
      <w:r w:rsidRPr="008A1E04">
        <w:rPr>
          <w:b/>
          <w:bCs/>
          <w:highlight w:val="yellow"/>
        </w:rPr>
        <w:t>Carried</w:t>
      </w:r>
    </w:p>
    <w:p w14:paraId="58AE309B" w14:textId="77777777" w:rsidR="0084643E" w:rsidRDefault="0084643E" w:rsidP="009153B4">
      <w:pPr>
        <w:pStyle w:val="NoSpacing"/>
        <w:ind w:left="720"/>
      </w:pPr>
    </w:p>
    <w:p w14:paraId="368375A6" w14:textId="77777777" w:rsidR="0084643E" w:rsidRPr="0084643E" w:rsidRDefault="0084643E" w:rsidP="0084643E">
      <w:pPr>
        <w:pStyle w:val="NoSpacing"/>
        <w:ind w:left="720"/>
        <w:rPr>
          <w:b/>
          <w:bCs/>
        </w:rPr>
      </w:pPr>
      <w:r w:rsidRPr="00981248">
        <w:rPr>
          <w:b/>
          <w:bCs/>
        </w:rPr>
        <w:t>By-laws changes needed:</w:t>
      </w:r>
      <w:r>
        <w:rPr>
          <w:b/>
          <w:bCs/>
        </w:rPr>
        <w:t xml:space="preserve"> </w:t>
      </w:r>
      <w:r w:rsidRPr="0084643E">
        <w:rPr>
          <w:b/>
          <w:bCs/>
        </w:rPr>
        <w:t>North Representative Regions</w:t>
      </w:r>
    </w:p>
    <w:p w14:paraId="53C4F5DB" w14:textId="6C4520B1" w:rsidR="0084643E" w:rsidRPr="00981248" w:rsidRDefault="0084643E" w:rsidP="0084643E">
      <w:pPr>
        <w:pStyle w:val="NoSpacing"/>
        <w:rPr>
          <w:b/>
          <w:bCs/>
        </w:rPr>
      </w:pPr>
    </w:p>
    <w:p w14:paraId="4618B504" w14:textId="77777777" w:rsidR="0084643E" w:rsidRDefault="0084643E" w:rsidP="007304DE">
      <w:pPr>
        <w:pStyle w:val="NoSpacing"/>
        <w:ind w:left="426"/>
        <w:rPr>
          <w:b/>
          <w:bCs/>
        </w:rPr>
      </w:pPr>
      <w:r w:rsidRPr="00981248">
        <w:rPr>
          <w:b/>
          <w:bCs/>
        </w:rPr>
        <w:t>Current:</w:t>
      </w:r>
    </w:p>
    <w:p w14:paraId="58ECC7A4" w14:textId="77777777" w:rsidR="00730073" w:rsidRPr="00981248" w:rsidRDefault="00730073" w:rsidP="007304DE">
      <w:pPr>
        <w:pStyle w:val="NoSpacing"/>
        <w:ind w:left="426"/>
        <w:rPr>
          <w:b/>
          <w:bCs/>
        </w:rPr>
      </w:pPr>
    </w:p>
    <w:p w14:paraId="3CE527DB" w14:textId="77777777" w:rsidR="0084643E" w:rsidRPr="00981248" w:rsidRDefault="0084643E" w:rsidP="007304DE">
      <w:pPr>
        <w:pStyle w:val="NoSpacing"/>
        <w:ind w:left="426"/>
        <w:rPr>
          <w:b/>
          <w:bCs/>
        </w:rPr>
      </w:pPr>
      <w:r w:rsidRPr="00981248">
        <w:rPr>
          <w:b/>
          <w:bCs/>
        </w:rPr>
        <w:t>ARTICLE VI – BOARD OF DIRECTORS</w:t>
      </w:r>
    </w:p>
    <w:p w14:paraId="3E36C863" w14:textId="77777777" w:rsidR="0084643E" w:rsidRDefault="0084643E" w:rsidP="007304DE">
      <w:pPr>
        <w:pStyle w:val="NoSpacing"/>
        <w:ind w:left="426"/>
      </w:pPr>
      <w:r>
        <w:t>SECTION 2 – COMPOSITION</w:t>
      </w:r>
    </w:p>
    <w:p w14:paraId="56B250E9" w14:textId="0AA8C7ED" w:rsidR="0084643E" w:rsidRDefault="0084643E" w:rsidP="007304DE">
      <w:pPr>
        <w:pStyle w:val="NoSpacing"/>
        <w:ind w:left="426"/>
        <w:jc w:val="both"/>
      </w:pPr>
      <w:r>
        <w:t xml:space="preserve">The board shall consist of a minimum of seven (7) Directors and a maximum of </w:t>
      </w:r>
      <w:r w:rsidR="00DC03CC">
        <w:t>t</w:t>
      </w:r>
      <w:r>
        <w:t>welve (12) Directors as specified in the articles. The precise number of Directors shall be determined from the time to time by Ordinary Resolution of the Board, provided that the Members have delegated such power to the Board.</w:t>
      </w:r>
    </w:p>
    <w:p w14:paraId="7A1285AC" w14:textId="7116311C" w:rsidR="0084643E" w:rsidRPr="00697B64" w:rsidRDefault="0084643E" w:rsidP="007304DE">
      <w:pPr>
        <w:pStyle w:val="NoSpacing"/>
        <w:ind w:left="426"/>
        <w:rPr>
          <w:b/>
          <w:bCs/>
        </w:rPr>
      </w:pPr>
    </w:p>
    <w:p w14:paraId="339F0FF8" w14:textId="77777777" w:rsidR="0084643E" w:rsidRDefault="0084643E" w:rsidP="007304DE">
      <w:pPr>
        <w:pStyle w:val="NoSpacing"/>
        <w:ind w:left="426"/>
        <w:rPr>
          <w:b/>
          <w:bCs/>
        </w:rPr>
      </w:pPr>
      <w:r w:rsidRPr="00DB0046">
        <w:rPr>
          <w:b/>
          <w:bCs/>
        </w:rPr>
        <w:t>New:</w:t>
      </w:r>
    </w:p>
    <w:p w14:paraId="2165DF25" w14:textId="77777777" w:rsidR="00730073" w:rsidRPr="00DB0046" w:rsidRDefault="00730073" w:rsidP="007304DE">
      <w:pPr>
        <w:pStyle w:val="NoSpacing"/>
        <w:ind w:left="426"/>
        <w:rPr>
          <w:b/>
          <w:bCs/>
        </w:rPr>
      </w:pPr>
    </w:p>
    <w:p w14:paraId="783479ED" w14:textId="77777777" w:rsidR="0084643E" w:rsidRDefault="0084643E" w:rsidP="007304DE">
      <w:pPr>
        <w:pStyle w:val="NoSpacing"/>
        <w:ind w:left="426"/>
      </w:pPr>
      <w:r>
        <w:t>ARTICLE VI – BOARD OF DIRECTORS</w:t>
      </w:r>
    </w:p>
    <w:p w14:paraId="10367B54" w14:textId="77777777" w:rsidR="0084643E" w:rsidRDefault="0084643E" w:rsidP="007304DE">
      <w:pPr>
        <w:pStyle w:val="NoSpacing"/>
        <w:ind w:left="426"/>
      </w:pPr>
      <w:r>
        <w:t>SECTION 2 – COMPOSITION</w:t>
      </w:r>
    </w:p>
    <w:p w14:paraId="1525ED4E" w14:textId="77777777" w:rsidR="0084643E" w:rsidRDefault="0084643E" w:rsidP="007304DE">
      <w:pPr>
        <w:pStyle w:val="NoSpacing"/>
        <w:ind w:left="426"/>
        <w:jc w:val="both"/>
      </w:pPr>
      <w:r>
        <w:t>The board shall consist of a minimum of seven (7) Directors and a maximum of twelve (12) Directors as specified in the articles. The precise number of Directors shall be determined from time to time by Ordinary Resolution of the Board, provided that the Members have delegated such power to the Board.</w:t>
      </w:r>
    </w:p>
    <w:p w14:paraId="466AB711" w14:textId="0EA6CB86" w:rsidR="5CD84120" w:rsidRDefault="0084643E" w:rsidP="007304DE">
      <w:pPr>
        <w:pStyle w:val="NoSpacing"/>
        <w:numPr>
          <w:ilvl w:val="0"/>
          <w:numId w:val="9"/>
        </w:numPr>
        <w:ind w:left="993"/>
        <w:jc w:val="both"/>
      </w:pPr>
      <w:r>
        <w:t>The Board shall comprise of one director elected from each region of the Association. The regions are as follows:</w:t>
      </w:r>
    </w:p>
    <w:p w14:paraId="02120B5D" w14:textId="77777777" w:rsidR="0084643E" w:rsidRDefault="0084643E" w:rsidP="007304DE">
      <w:pPr>
        <w:pStyle w:val="NoSpacing"/>
        <w:numPr>
          <w:ilvl w:val="0"/>
          <w:numId w:val="10"/>
        </w:numPr>
        <w:ind w:left="1560"/>
      </w:pPr>
      <w:r>
        <w:t xml:space="preserve">British Columbia </w:t>
      </w:r>
    </w:p>
    <w:p w14:paraId="094AA902" w14:textId="77777777" w:rsidR="0084643E" w:rsidRDefault="0084643E" w:rsidP="007304DE">
      <w:pPr>
        <w:pStyle w:val="NoSpacing"/>
        <w:numPr>
          <w:ilvl w:val="0"/>
          <w:numId w:val="10"/>
        </w:numPr>
        <w:ind w:left="1560"/>
      </w:pPr>
      <w:r>
        <w:t>Alberta</w:t>
      </w:r>
    </w:p>
    <w:p w14:paraId="10426A61" w14:textId="77777777" w:rsidR="0084643E" w:rsidRDefault="0084643E" w:rsidP="007304DE">
      <w:pPr>
        <w:pStyle w:val="NoSpacing"/>
        <w:numPr>
          <w:ilvl w:val="0"/>
          <w:numId w:val="10"/>
        </w:numPr>
        <w:ind w:left="1560"/>
      </w:pPr>
      <w:r>
        <w:t>Saskatchewan</w:t>
      </w:r>
    </w:p>
    <w:p w14:paraId="5EF7BBA2" w14:textId="77777777" w:rsidR="0084643E" w:rsidRDefault="0084643E" w:rsidP="007304DE">
      <w:pPr>
        <w:pStyle w:val="NoSpacing"/>
        <w:numPr>
          <w:ilvl w:val="0"/>
          <w:numId w:val="10"/>
        </w:numPr>
        <w:ind w:left="1560"/>
      </w:pPr>
      <w:r>
        <w:t>Manitoba</w:t>
      </w:r>
    </w:p>
    <w:p w14:paraId="60E60D7A" w14:textId="77777777" w:rsidR="0084643E" w:rsidRDefault="0084643E" w:rsidP="007304DE">
      <w:pPr>
        <w:pStyle w:val="NoSpacing"/>
        <w:numPr>
          <w:ilvl w:val="0"/>
          <w:numId w:val="10"/>
        </w:numPr>
        <w:ind w:left="1560"/>
      </w:pPr>
      <w:r>
        <w:t>Ontario</w:t>
      </w:r>
    </w:p>
    <w:p w14:paraId="749FFEBF" w14:textId="7227216B" w:rsidR="0084643E" w:rsidRDefault="007A49E7" w:rsidP="007304DE">
      <w:pPr>
        <w:pStyle w:val="NoSpacing"/>
        <w:numPr>
          <w:ilvl w:val="0"/>
          <w:numId w:val="10"/>
        </w:numPr>
        <w:ind w:left="1560"/>
      </w:pPr>
      <w:r>
        <w:lastRenderedPageBreak/>
        <w:t>Québec</w:t>
      </w:r>
    </w:p>
    <w:p w14:paraId="38FCE823" w14:textId="2AEAED75" w:rsidR="0084643E" w:rsidRDefault="0084643E" w:rsidP="007304DE">
      <w:pPr>
        <w:pStyle w:val="NoSpacing"/>
        <w:numPr>
          <w:ilvl w:val="0"/>
          <w:numId w:val="10"/>
        </w:numPr>
        <w:ind w:left="1560"/>
      </w:pPr>
      <w:r>
        <w:t>Atlantic – New Brunswick, Nova Scotia, Prince Edward Island, Newfoundland</w:t>
      </w:r>
      <w:r w:rsidR="007304DE">
        <w:t xml:space="preserve"> &amp;</w:t>
      </w:r>
      <w:r>
        <w:t xml:space="preserve"> Labrador.</w:t>
      </w:r>
    </w:p>
    <w:p w14:paraId="59625F34" w14:textId="4A7A924A" w:rsidR="0084643E" w:rsidRDefault="0084643E" w:rsidP="007304DE">
      <w:pPr>
        <w:pStyle w:val="NoSpacing"/>
        <w:numPr>
          <w:ilvl w:val="0"/>
          <w:numId w:val="10"/>
        </w:numPr>
        <w:ind w:left="1560"/>
      </w:pPr>
      <w:r>
        <w:t>Territories – Yukon, Northwest Territories, Nunavut</w:t>
      </w:r>
    </w:p>
    <w:p w14:paraId="2DEB3B96" w14:textId="77777777" w:rsidR="0084643E" w:rsidRDefault="0084643E" w:rsidP="0084643E">
      <w:pPr>
        <w:pStyle w:val="NoSpacing"/>
        <w:ind w:left="1080"/>
      </w:pPr>
    </w:p>
    <w:p w14:paraId="3515C906" w14:textId="2C6BF61C" w:rsidR="0084643E" w:rsidRDefault="0084643E" w:rsidP="007304DE">
      <w:pPr>
        <w:pStyle w:val="NoSpacing"/>
        <w:ind w:left="426"/>
      </w:pPr>
      <w:r w:rsidRPr="0084643E">
        <w:rPr>
          <w:b/>
          <w:bCs/>
        </w:rPr>
        <w:t>Motion</w:t>
      </w:r>
      <w:r w:rsidR="0064746C">
        <w:rPr>
          <w:b/>
          <w:bCs/>
        </w:rPr>
        <w:t xml:space="preserve"> </w:t>
      </w:r>
      <w:r w:rsidRPr="0084643E">
        <w:rPr>
          <w:b/>
          <w:bCs/>
        </w:rPr>
        <w:t>#</w:t>
      </w:r>
      <w:r w:rsidR="00EF46CB">
        <w:rPr>
          <w:b/>
          <w:bCs/>
        </w:rPr>
        <w:t>5</w:t>
      </w:r>
      <w:r w:rsidRPr="0084643E">
        <w:rPr>
          <w:b/>
          <w:bCs/>
        </w:rPr>
        <w:t>:</w:t>
      </w:r>
      <w:r>
        <w:t xml:space="preserve"> To update the North Representative Board Position as stated with the amendment to remove Nunavut, due to no First Nation in Nunavut.</w:t>
      </w:r>
    </w:p>
    <w:p w14:paraId="3459C056" w14:textId="08987F27" w:rsidR="0084643E" w:rsidRDefault="0084643E" w:rsidP="007304DE">
      <w:pPr>
        <w:pStyle w:val="NoSpacing"/>
        <w:ind w:left="426" w:firstLine="720"/>
      </w:pPr>
      <w:r w:rsidRPr="00697B64">
        <w:rPr>
          <w:b/>
          <w:bCs/>
        </w:rPr>
        <w:t>Moved by</w:t>
      </w:r>
      <w:r>
        <w:t>: Lily-Anne Mt. Pleasant</w:t>
      </w:r>
      <w:r w:rsidR="00EF7A2D">
        <w:t>, Ontario</w:t>
      </w:r>
    </w:p>
    <w:p w14:paraId="72346AB9" w14:textId="1875772F" w:rsidR="0084643E" w:rsidRPr="00697B64" w:rsidRDefault="0084643E" w:rsidP="007304DE">
      <w:pPr>
        <w:pStyle w:val="NoSpacing"/>
        <w:ind w:left="426" w:firstLine="720"/>
        <w:rPr>
          <w:b/>
          <w:bCs/>
        </w:rPr>
      </w:pPr>
      <w:r w:rsidRPr="00697B64">
        <w:rPr>
          <w:b/>
          <w:bCs/>
        </w:rPr>
        <w:t>Seconded by:</w:t>
      </w:r>
      <w:r>
        <w:rPr>
          <w:b/>
          <w:bCs/>
        </w:rPr>
        <w:t xml:space="preserve"> </w:t>
      </w:r>
      <w:r w:rsidRPr="0084643E">
        <w:t>Darlene Chevrier</w:t>
      </w:r>
      <w:r w:rsidR="00EF7A2D">
        <w:t xml:space="preserve">, </w:t>
      </w:r>
      <w:r w:rsidR="003000D0">
        <w:t>Quebec</w:t>
      </w:r>
    </w:p>
    <w:p w14:paraId="5FEF1FFC" w14:textId="64F410A6" w:rsidR="0084643E" w:rsidRPr="00697B64" w:rsidRDefault="0084643E" w:rsidP="007304DE">
      <w:pPr>
        <w:pStyle w:val="NoSpacing"/>
        <w:ind w:left="426" w:firstLine="720"/>
        <w:rPr>
          <w:b/>
          <w:bCs/>
        </w:rPr>
      </w:pPr>
      <w:r w:rsidRPr="00697B64">
        <w:rPr>
          <w:b/>
          <w:bCs/>
        </w:rPr>
        <w:t>Carried</w:t>
      </w:r>
    </w:p>
    <w:p w14:paraId="73AAEC39" w14:textId="77777777" w:rsidR="0084643E" w:rsidRDefault="0084643E" w:rsidP="007304DE">
      <w:pPr>
        <w:pStyle w:val="NoSpacing"/>
        <w:ind w:left="426"/>
      </w:pPr>
    </w:p>
    <w:p w14:paraId="0AB464E9" w14:textId="391BCF4B" w:rsidR="0084643E" w:rsidRDefault="0084643E" w:rsidP="007304DE">
      <w:pPr>
        <w:pStyle w:val="NoSpacing"/>
        <w:ind w:firstLine="426"/>
        <w:rPr>
          <w:b/>
          <w:bCs/>
        </w:rPr>
      </w:pPr>
      <w:r w:rsidRPr="0084643E">
        <w:rPr>
          <w:b/>
          <w:bCs/>
        </w:rPr>
        <w:t>Knowledge Keeper and Subject Matter Expert</w:t>
      </w:r>
    </w:p>
    <w:p w14:paraId="2D5AC97E" w14:textId="77777777" w:rsidR="0084643E" w:rsidRDefault="0084643E" w:rsidP="007304DE">
      <w:pPr>
        <w:pStyle w:val="NoSpacing"/>
        <w:numPr>
          <w:ilvl w:val="0"/>
          <w:numId w:val="8"/>
        </w:numPr>
        <w:ind w:left="851"/>
      </w:pPr>
      <w:r>
        <w:t>Section VI Knowledge Keepers/Subject Matter Expert position added:</w:t>
      </w:r>
    </w:p>
    <w:p w14:paraId="0EF0B647" w14:textId="77777777" w:rsidR="0084643E" w:rsidRDefault="0084643E" w:rsidP="007304DE">
      <w:pPr>
        <w:pStyle w:val="NoSpacing"/>
        <w:numPr>
          <w:ilvl w:val="0"/>
          <w:numId w:val="7"/>
        </w:numPr>
        <w:ind w:left="1276"/>
        <w:jc w:val="both"/>
      </w:pPr>
      <w:r>
        <w:t>The Board may include a representative at the board meetings as a Knowledge Keeper/Subject Matter Expert, non-voting, non-compensated member which acts as an advisor to the Board based on expert knowledge and skills.</w:t>
      </w:r>
    </w:p>
    <w:p w14:paraId="3E545C2C" w14:textId="77777777" w:rsidR="0084643E" w:rsidRDefault="0084643E" w:rsidP="007304DE">
      <w:pPr>
        <w:pStyle w:val="NoSpacing"/>
        <w:ind w:left="426"/>
      </w:pPr>
    </w:p>
    <w:p w14:paraId="3E97B669" w14:textId="49681580" w:rsidR="0084643E" w:rsidRDefault="0084643E" w:rsidP="007304DE">
      <w:pPr>
        <w:pStyle w:val="NoSpacing"/>
        <w:ind w:firstLine="426"/>
        <w:rPr>
          <w:b/>
          <w:bCs/>
        </w:rPr>
      </w:pPr>
      <w:r>
        <w:rPr>
          <w:b/>
          <w:bCs/>
        </w:rPr>
        <w:t>Travel Policy</w:t>
      </w:r>
    </w:p>
    <w:p w14:paraId="570FF15A" w14:textId="77777777" w:rsidR="0084643E" w:rsidRDefault="0084643E" w:rsidP="007304DE">
      <w:pPr>
        <w:pStyle w:val="NoSpacing"/>
        <w:numPr>
          <w:ilvl w:val="0"/>
          <w:numId w:val="8"/>
        </w:numPr>
        <w:ind w:left="851"/>
        <w:jc w:val="both"/>
      </w:pPr>
      <w:r>
        <w:t>Travel Section 1.2.7 updated to include: Missing flights and Hotel reservations change flight fees, meal allowance and mileage from the Treasury Board are updated to account for the change in rates.</w:t>
      </w:r>
    </w:p>
    <w:p w14:paraId="19AAE616" w14:textId="77777777" w:rsidR="0084643E" w:rsidRDefault="0084643E" w:rsidP="007304DE">
      <w:pPr>
        <w:pStyle w:val="NoSpacing"/>
        <w:numPr>
          <w:ilvl w:val="0"/>
          <w:numId w:val="8"/>
        </w:numPr>
        <w:ind w:left="851"/>
        <w:jc w:val="both"/>
      </w:pPr>
      <w:r>
        <w:t>Travel Section 1.2.8 added.</w:t>
      </w:r>
    </w:p>
    <w:p w14:paraId="4C498C0B" w14:textId="77777777" w:rsidR="0084643E" w:rsidRDefault="0084643E" w:rsidP="007304DE">
      <w:pPr>
        <w:pStyle w:val="NoSpacing"/>
        <w:numPr>
          <w:ilvl w:val="0"/>
          <w:numId w:val="8"/>
        </w:numPr>
        <w:ind w:left="851"/>
        <w:jc w:val="both"/>
      </w:pPr>
      <w:r>
        <w:t>Travel claims and expenses updated to state that they must be submitted within 30 days of the event, or they are not eligible for repayment.</w:t>
      </w:r>
    </w:p>
    <w:p w14:paraId="20E156BC" w14:textId="77777777" w:rsidR="0084643E" w:rsidRDefault="0084643E" w:rsidP="007304DE">
      <w:pPr>
        <w:pStyle w:val="NoSpacing"/>
        <w:ind w:left="426"/>
        <w:rPr>
          <w:b/>
          <w:bCs/>
        </w:rPr>
      </w:pPr>
    </w:p>
    <w:p w14:paraId="2D5C19A8" w14:textId="55918275" w:rsidR="0084643E" w:rsidRPr="00640A68" w:rsidRDefault="0084643E" w:rsidP="007304DE">
      <w:pPr>
        <w:pStyle w:val="NoSpacing"/>
        <w:ind w:left="-284" w:firstLine="720"/>
        <w:rPr>
          <w:b/>
          <w:bCs/>
          <w:highlight w:val="yellow"/>
        </w:rPr>
      </w:pPr>
      <w:r w:rsidRPr="00640A68">
        <w:rPr>
          <w:b/>
          <w:bCs/>
          <w:highlight w:val="yellow"/>
        </w:rPr>
        <w:t>Motion</w:t>
      </w:r>
      <w:r w:rsidR="0064746C" w:rsidRPr="00640A68">
        <w:rPr>
          <w:b/>
          <w:bCs/>
          <w:highlight w:val="yellow"/>
        </w:rPr>
        <w:t xml:space="preserve"> </w:t>
      </w:r>
      <w:r w:rsidRPr="00640A68">
        <w:rPr>
          <w:b/>
          <w:bCs/>
          <w:highlight w:val="yellow"/>
        </w:rPr>
        <w:t>#</w:t>
      </w:r>
      <w:r w:rsidR="007A49E7" w:rsidRPr="00640A68">
        <w:rPr>
          <w:b/>
          <w:bCs/>
          <w:highlight w:val="yellow"/>
        </w:rPr>
        <w:t>6</w:t>
      </w:r>
      <w:r w:rsidRPr="00640A68">
        <w:rPr>
          <w:b/>
          <w:bCs/>
          <w:highlight w:val="yellow"/>
        </w:rPr>
        <w:t xml:space="preserve">: </w:t>
      </w:r>
      <w:r w:rsidRPr="00640A68">
        <w:rPr>
          <w:highlight w:val="yellow"/>
        </w:rPr>
        <w:t>T</w:t>
      </w:r>
      <w:r w:rsidR="007A49E7" w:rsidRPr="00640A68">
        <w:rPr>
          <w:highlight w:val="yellow"/>
        </w:rPr>
        <w:t xml:space="preserve">o accept the </w:t>
      </w:r>
      <w:r w:rsidRPr="00640A68">
        <w:rPr>
          <w:highlight w:val="yellow"/>
        </w:rPr>
        <w:t>2023-2024</w:t>
      </w:r>
      <w:r w:rsidR="007A49E7" w:rsidRPr="00640A68">
        <w:rPr>
          <w:highlight w:val="yellow"/>
        </w:rPr>
        <w:t xml:space="preserve"> Board of Directors </w:t>
      </w:r>
      <w:r w:rsidR="00EF5E0F" w:rsidRPr="00640A68">
        <w:rPr>
          <w:highlight w:val="yellow"/>
        </w:rPr>
        <w:t>R</w:t>
      </w:r>
      <w:r w:rsidR="007A49E7" w:rsidRPr="00640A68">
        <w:rPr>
          <w:highlight w:val="yellow"/>
        </w:rPr>
        <w:t>eport.</w:t>
      </w:r>
      <w:r w:rsidRPr="00640A68">
        <w:rPr>
          <w:highlight w:val="yellow"/>
        </w:rPr>
        <w:t xml:space="preserve"> </w:t>
      </w:r>
    </w:p>
    <w:p w14:paraId="3F2A1A07" w14:textId="0A478112" w:rsidR="0084643E" w:rsidRPr="00640A68" w:rsidRDefault="0084643E" w:rsidP="007304DE">
      <w:pPr>
        <w:pStyle w:val="NoSpacing"/>
        <w:ind w:left="-284" w:firstLine="720"/>
        <w:rPr>
          <w:highlight w:val="yellow"/>
        </w:rPr>
      </w:pPr>
      <w:r w:rsidRPr="00640A68">
        <w:rPr>
          <w:b/>
          <w:bCs/>
          <w:highlight w:val="yellow"/>
        </w:rPr>
        <w:t xml:space="preserve">Moved by: </w:t>
      </w:r>
      <w:r w:rsidRPr="00640A68">
        <w:rPr>
          <w:highlight w:val="yellow"/>
        </w:rPr>
        <w:t>Jen</w:t>
      </w:r>
      <w:r w:rsidR="00C5778A" w:rsidRPr="00640A68">
        <w:rPr>
          <w:highlight w:val="yellow"/>
        </w:rPr>
        <w:t>nifer</w:t>
      </w:r>
      <w:r w:rsidRPr="00640A68">
        <w:rPr>
          <w:highlight w:val="yellow"/>
        </w:rPr>
        <w:t xml:space="preserve"> Martin</w:t>
      </w:r>
      <w:r w:rsidR="003429DF" w:rsidRPr="00640A68">
        <w:rPr>
          <w:highlight w:val="yellow"/>
        </w:rPr>
        <w:t xml:space="preserve">, </w:t>
      </w:r>
      <w:r w:rsidR="006137B7" w:rsidRPr="00640A68">
        <w:rPr>
          <w:highlight w:val="yellow"/>
        </w:rPr>
        <w:t>Ontario</w:t>
      </w:r>
    </w:p>
    <w:p w14:paraId="2A341568" w14:textId="02F1E359" w:rsidR="0084643E" w:rsidRPr="00640A68" w:rsidRDefault="0084643E" w:rsidP="007304DE">
      <w:pPr>
        <w:pStyle w:val="NoSpacing"/>
        <w:ind w:left="-284" w:firstLine="720"/>
        <w:rPr>
          <w:b/>
          <w:bCs/>
          <w:highlight w:val="yellow"/>
        </w:rPr>
      </w:pPr>
      <w:r w:rsidRPr="00640A68">
        <w:rPr>
          <w:b/>
          <w:bCs/>
          <w:highlight w:val="yellow"/>
        </w:rPr>
        <w:t xml:space="preserve">Seconded by: </w:t>
      </w:r>
      <w:r w:rsidRPr="00C17F0E">
        <w:rPr>
          <w:strike/>
          <w:highlight w:val="yellow"/>
        </w:rPr>
        <w:t>An</w:t>
      </w:r>
      <w:r w:rsidR="00DB1F4A" w:rsidRPr="00C17F0E">
        <w:rPr>
          <w:strike/>
          <w:highlight w:val="yellow"/>
        </w:rPr>
        <w:t>astasia George</w:t>
      </w:r>
      <w:r w:rsidR="003429DF" w:rsidRPr="00C17F0E">
        <w:rPr>
          <w:strike/>
          <w:highlight w:val="yellow"/>
        </w:rPr>
        <w:t xml:space="preserve">, Saskatchewan </w:t>
      </w:r>
    </w:p>
    <w:p w14:paraId="1AEB71FB" w14:textId="74CA1A4D" w:rsidR="00DB0046" w:rsidRPr="00BB0A7C" w:rsidRDefault="0084643E" w:rsidP="007304DE">
      <w:pPr>
        <w:pStyle w:val="NoSpacing"/>
        <w:ind w:left="-284" w:firstLine="720"/>
      </w:pPr>
      <w:r w:rsidRPr="00640A68">
        <w:rPr>
          <w:b/>
          <w:bCs/>
          <w:highlight w:val="yellow"/>
        </w:rPr>
        <w:t>Carried.</w:t>
      </w:r>
    </w:p>
    <w:p w14:paraId="7456DA13" w14:textId="77777777" w:rsidR="0084643E" w:rsidRDefault="0084643E" w:rsidP="0084643E">
      <w:pPr>
        <w:pStyle w:val="NoSpacing"/>
        <w:rPr>
          <w:b/>
          <w:bCs/>
        </w:rPr>
      </w:pPr>
    </w:p>
    <w:p w14:paraId="4CDEA4E3" w14:textId="301A663A" w:rsidR="0084643E" w:rsidRDefault="0084643E" w:rsidP="0084643E">
      <w:pPr>
        <w:pStyle w:val="NoSpacing"/>
        <w:numPr>
          <w:ilvl w:val="0"/>
          <w:numId w:val="1"/>
        </w:numPr>
        <w:rPr>
          <w:b/>
          <w:bCs/>
        </w:rPr>
      </w:pPr>
      <w:r w:rsidRPr="00697B64">
        <w:rPr>
          <w:b/>
          <w:bCs/>
        </w:rPr>
        <w:t>Presentation of Audited Financial Statements for the period ending March 31, 2024.</w:t>
      </w:r>
    </w:p>
    <w:p w14:paraId="063AE8E8" w14:textId="561C74C9" w:rsidR="0084643E" w:rsidRDefault="00EF46CB" w:rsidP="0064746C">
      <w:pPr>
        <w:pStyle w:val="NoSpacing"/>
        <w:ind w:left="360"/>
        <w:jc w:val="both"/>
      </w:pPr>
      <w:r>
        <w:t>The FNHPA Secretary-Treasurer</w:t>
      </w:r>
      <w:r w:rsidR="0084643E">
        <w:t xml:space="preserve"> presented the Audited Financial Statements for the year ending March 31, </w:t>
      </w:r>
      <w:proofErr w:type="gramStart"/>
      <w:r w:rsidR="0084643E">
        <w:t>2024</w:t>
      </w:r>
      <w:proofErr w:type="gramEnd"/>
      <w:r>
        <w:t xml:space="preserve"> and noted that the a</w:t>
      </w:r>
      <w:r w:rsidR="0084643E">
        <w:t xml:space="preserve">uditors have reviewed the Financial Statements and given their opinion that these statements accurately represent the financial position of the association. The results of FNHPA’s operation and cash </w:t>
      </w:r>
      <w:r w:rsidR="3FB93322">
        <w:t>flows</w:t>
      </w:r>
      <w:r w:rsidR="0084643E">
        <w:t xml:space="preserve"> </w:t>
      </w:r>
      <w:r>
        <w:t>are</w:t>
      </w:r>
      <w:r w:rsidR="0084643E">
        <w:t xml:space="preserve"> in accordance with Canadian Accounting Standards </w:t>
      </w:r>
      <w:r>
        <w:t xml:space="preserve">and </w:t>
      </w:r>
      <w:r w:rsidR="0084643E">
        <w:t>not-for profit organizations.</w:t>
      </w:r>
    </w:p>
    <w:p w14:paraId="1D05CF7F" w14:textId="77777777" w:rsidR="0084643E" w:rsidRDefault="0084643E" w:rsidP="0084643E">
      <w:pPr>
        <w:pStyle w:val="NoSpacing"/>
        <w:ind w:left="720"/>
      </w:pPr>
    </w:p>
    <w:p w14:paraId="282590C7" w14:textId="5F5323AE" w:rsidR="007A49E7" w:rsidRDefault="007A49E7" w:rsidP="0064746C">
      <w:pPr>
        <w:pStyle w:val="NoSpacing"/>
        <w:ind w:left="360"/>
      </w:pPr>
      <w:r w:rsidRPr="007304DE">
        <w:rPr>
          <w:b/>
          <w:bCs/>
        </w:rPr>
        <w:t>Motion #7:</w:t>
      </w:r>
      <w:r>
        <w:t xml:space="preserve"> To accept the FNHPA audited financial statements for the year ending March 31</w:t>
      </w:r>
      <w:r w:rsidRPr="00932194">
        <w:rPr>
          <w:vertAlign w:val="superscript"/>
        </w:rPr>
        <w:t>st</w:t>
      </w:r>
      <w:r>
        <w:t>, 2024.</w:t>
      </w:r>
    </w:p>
    <w:p w14:paraId="302E15A0" w14:textId="72758070" w:rsidR="007A49E7" w:rsidRDefault="0084643E" w:rsidP="0064746C">
      <w:pPr>
        <w:pStyle w:val="NoSpacing"/>
        <w:ind w:firstLine="360"/>
        <w:rPr>
          <w:b/>
          <w:bCs/>
        </w:rPr>
      </w:pPr>
      <w:r w:rsidRPr="0084643E">
        <w:rPr>
          <w:b/>
          <w:bCs/>
        </w:rPr>
        <w:t>Moved by</w:t>
      </w:r>
      <w:r w:rsidR="007A49E7">
        <w:rPr>
          <w:b/>
          <w:bCs/>
        </w:rPr>
        <w:t>:</w:t>
      </w:r>
      <w:r w:rsidRPr="006E7632">
        <w:t xml:space="preserve"> Frank Horn</w:t>
      </w:r>
      <w:r w:rsidR="00C875B9">
        <w:t>, Ontario</w:t>
      </w:r>
    </w:p>
    <w:p w14:paraId="117BE2D2" w14:textId="0536571B" w:rsidR="007A49E7" w:rsidRDefault="0084643E" w:rsidP="0064746C">
      <w:pPr>
        <w:pStyle w:val="NoSpacing"/>
        <w:ind w:firstLine="360"/>
        <w:rPr>
          <w:b/>
          <w:bCs/>
        </w:rPr>
      </w:pPr>
      <w:r w:rsidRPr="0084643E">
        <w:rPr>
          <w:b/>
          <w:bCs/>
        </w:rPr>
        <w:t>Seconded by</w:t>
      </w:r>
      <w:r w:rsidR="007A49E7">
        <w:rPr>
          <w:b/>
          <w:bCs/>
        </w:rPr>
        <w:t>:</w:t>
      </w:r>
      <w:r w:rsidRPr="0084643E">
        <w:rPr>
          <w:b/>
          <w:bCs/>
        </w:rPr>
        <w:t xml:space="preserve"> </w:t>
      </w:r>
      <w:r w:rsidRPr="006E7632">
        <w:t xml:space="preserve">Kim </w:t>
      </w:r>
      <w:proofErr w:type="spellStart"/>
      <w:r w:rsidR="004D4126" w:rsidRPr="006E7632">
        <w:t>K</w:t>
      </w:r>
      <w:r w:rsidR="006B3551" w:rsidRPr="006E7632">
        <w:t>remzar</w:t>
      </w:r>
      <w:proofErr w:type="spellEnd"/>
      <w:r w:rsidR="00C875B9">
        <w:t>, Ontario</w:t>
      </w:r>
    </w:p>
    <w:p w14:paraId="2F6B333C" w14:textId="6A0E956F" w:rsidR="0084643E" w:rsidRDefault="007A49E7" w:rsidP="0064746C">
      <w:pPr>
        <w:pStyle w:val="NoSpacing"/>
        <w:ind w:firstLine="360"/>
        <w:rPr>
          <w:b/>
          <w:bCs/>
        </w:rPr>
      </w:pPr>
      <w:r>
        <w:rPr>
          <w:b/>
          <w:bCs/>
        </w:rPr>
        <w:t>Carried</w:t>
      </w:r>
    </w:p>
    <w:p w14:paraId="1236D244" w14:textId="77777777" w:rsidR="0084643E" w:rsidRDefault="0084643E" w:rsidP="0084643E">
      <w:pPr>
        <w:pStyle w:val="NoSpacing"/>
        <w:rPr>
          <w:b/>
          <w:bCs/>
        </w:rPr>
      </w:pPr>
    </w:p>
    <w:p w14:paraId="1382691B" w14:textId="04D4D809" w:rsidR="0084643E" w:rsidRDefault="0084643E" w:rsidP="0084643E">
      <w:pPr>
        <w:pStyle w:val="NoSpacing"/>
        <w:numPr>
          <w:ilvl w:val="0"/>
          <w:numId w:val="1"/>
        </w:numPr>
        <w:rPr>
          <w:b/>
          <w:bCs/>
        </w:rPr>
      </w:pPr>
      <w:r>
        <w:rPr>
          <w:b/>
          <w:bCs/>
        </w:rPr>
        <w:t>Board of Directors</w:t>
      </w:r>
    </w:p>
    <w:p w14:paraId="1901BEBA" w14:textId="77777777" w:rsidR="0084643E" w:rsidRDefault="0084643E" w:rsidP="0084643E">
      <w:pPr>
        <w:pStyle w:val="NoSpacing"/>
        <w:ind w:left="720"/>
        <w:rPr>
          <w:b/>
          <w:bCs/>
        </w:rPr>
      </w:pPr>
    </w:p>
    <w:p w14:paraId="1A5C93AD" w14:textId="6C9A0C44" w:rsidR="0084643E" w:rsidRDefault="0084643E" w:rsidP="007304DE">
      <w:pPr>
        <w:pStyle w:val="NoSpacing"/>
        <w:ind w:left="360"/>
        <w:jc w:val="both"/>
      </w:pPr>
      <w:r>
        <w:t>The board shall consist of a minimum of seven (7) Directors and a maximum of twelve (12) Directors as specified in the articles.</w:t>
      </w:r>
    </w:p>
    <w:p w14:paraId="5640E0D3" w14:textId="77777777" w:rsidR="0084643E" w:rsidRDefault="0084643E" w:rsidP="00932194">
      <w:pPr>
        <w:pStyle w:val="NoSpacing"/>
        <w:ind w:left="720"/>
        <w:jc w:val="both"/>
      </w:pPr>
    </w:p>
    <w:p w14:paraId="546114AF" w14:textId="2185FACE" w:rsidR="0084643E" w:rsidRDefault="0084643E" w:rsidP="007304DE">
      <w:pPr>
        <w:pStyle w:val="NoSpacing"/>
        <w:ind w:firstLine="360"/>
        <w:jc w:val="both"/>
      </w:pPr>
      <w:r>
        <w:lastRenderedPageBreak/>
        <w:t>The FNHPA Board currently has eight (8) Directors, 3 of whom serve as officers.</w:t>
      </w:r>
    </w:p>
    <w:p w14:paraId="0229B43F" w14:textId="77777777" w:rsidR="0084643E" w:rsidRDefault="0084643E" w:rsidP="0084643E">
      <w:pPr>
        <w:pStyle w:val="NoSpacing"/>
        <w:ind w:left="720"/>
      </w:pPr>
    </w:p>
    <w:p w14:paraId="34A3D3FE" w14:textId="7C652080" w:rsidR="0084643E" w:rsidRDefault="0084643E" w:rsidP="007304DE">
      <w:pPr>
        <w:pStyle w:val="NoSpacing"/>
        <w:ind w:left="567"/>
      </w:pPr>
      <w:r>
        <w:t>Chair: Darlene Marshall</w:t>
      </w:r>
    </w:p>
    <w:p w14:paraId="6DB60389" w14:textId="22DC7922" w:rsidR="0084643E" w:rsidRDefault="0084643E" w:rsidP="007304DE">
      <w:pPr>
        <w:pStyle w:val="NoSpacing"/>
        <w:ind w:left="567"/>
      </w:pPr>
      <w:r>
        <w:t>Vice Chair: Rose Charles</w:t>
      </w:r>
    </w:p>
    <w:p w14:paraId="04572719" w14:textId="499C1833" w:rsidR="0084643E" w:rsidRDefault="0084643E" w:rsidP="007304DE">
      <w:pPr>
        <w:pStyle w:val="NoSpacing"/>
        <w:ind w:left="567"/>
      </w:pPr>
      <w:r>
        <w:t>Secretary Treasurer: Tabitha Eneas</w:t>
      </w:r>
    </w:p>
    <w:p w14:paraId="71753F80" w14:textId="77777777" w:rsidR="0084643E" w:rsidRDefault="0084643E" w:rsidP="0084643E">
      <w:pPr>
        <w:pStyle w:val="NoSpacing"/>
        <w:ind w:left="720"/>
      </w:pPr>
    </w:p>
    <w:p w14:paraId="1872C842" w14:textId="310F3D8F" w:rsidR="0084643E" w:rsidRDefault="0084643E" w:rsidP="0084643E">
      <w:pPr>
        <w:pStyle w:val="NoSpacing"/>
        <w:ind w:left="720"/>
      </w:pPr>
      <w:r>
        <w:t>Directors</w:t>
      </w:r>
      <w:r w:rsidR="007A49E7">
        <w:t xml:space="preserve"> </w:t>
      </w:r>
      <w:r>
        <w:t>appointed in 2024 for a 1 year-term as of the 2024 AGM</w:t>
      </w:r>
      <w:r w:rsidR="007304DE">
        <w:t>:</w:t>
      </w:r>
    </w:p>
    <w:p w14:paraId="7244ECFE" w14:textId="7D71E21A" w:rsidR="0084643E" w:rsidRDefault="0084643E" w:rsidP="007304DE">
      <w:pPr>
        <w:pStyle w:val="NoSpacing"/>
        <w:numPr>
          <w:ilvl w:val="0"/>
          <w:numId w:val="14"/>
        </w:numPr>
      </w:pPr>
      <w:r>
        <w:t>Sasha Young – Youth Director</w:t>
      </w:r>
      <w:r w:rsidR="007304DE">
        <w:t xml:space="preserve">, Manitoba </w:t>
      </w:r>
    </w:p>
    <w:p w14:paraId="27A40CB1" w14:textId="3F6111B4" w:rsidR="0084643E" w:rsidRDefault="0084643E" w:rsidP="0084643E">
      <w:pPr>
        <w:pStyle w:val="NoSpacing"/>
        <w:numPr>
          <w:ilvl w:val="0"/>
          <w:numId w:val="14"/>
        </w:numPr>
      </w:pPr>
      <w:r>
        <w:t xml:space="preserve">Joanne Oskatamin-Potts </w:t>
      </w:r>
      <w:r w:rsidR="007304DE">
        <w:t>– D</w:t>
      </w:r>
      <w:r>
        <w:t>irector</w:t>
      </w:r>
      <w:r w:rsidR="007304DE">
        <w:t xml:space="preserve">, Alberta </w:t>
      </w:r>
    </w:p>
    <w:p w14:paraId="0248BEAC" w14:textId="77777777" w:rsidR="0084643E" w:rsidRDefault="0084643E" w:rsidP="0084643E">
      <w:pPr>
        <w:pStyle w:val="NoSpacing"/>
        <w:ind w:left="720"/>
      </w:pPr>
    </w:p>
    <w:p w14:paraId="1C492BAD" w14:textId="59BA06D4" w:rsidR="0084643E" w:rsidRDefault="0084643E" w:rsidP="007304DE">
      <w:pPr>
        <w:pStyle w:val="NoSpacing"/>
        <w:ind w:left="720"/>
      </w:pPr>
      <w:r>
        <w:t>Directors</w:t>
      </w:r>
      <w:r w:rsidR="007A49E7">
        <w:t xml:space="preserve"> that</w:t>
      </w:r>
      <w:r>
        <w:t xml:space="preserve"> have resigned in 2024</w:t>
      </w:r>
      <w:r w:rsidR="007A49E7">
        <w:t>:</w:t>
      </w:r>
    </w:p>
    <w:p w14:paraId="033B6305" w14:textId="553200AF" w:rsidR="0084643E" w:rsidRDefault="0084643E" w:rsidP="0084643E">
      <w:pPr>
        <w:pStyle w:val="NoSpacing"/>
        <w:numPr>
          <w:ilvl w:val="0"/>
          <w:numId w:val="15"/>
        </w:numPr>
      </w:pPr>
      <w:r>
        <w:t xml:space="preserve">Darlene Chevrier resigned as the </w:t>
      </w:r>
      <w:r w:rsidR="007A49E7">
        <w:t xml:space="preserve">Québec </w:t>
      </w:r>
      <w:r>
        <w:t>Director</w:t>
      </w:r>
      <w:r w:rsidR="00C4028A">
        <w:t>.</w:t>
      </w:r>
    </w:p>
    <w:p w14:paraId="1971DB07" w14:textId="244A65D9" w:rsidR="0084643E" w:rsidRDefault="0084643E" w:rsidP="0084643E">
      <w:pPr>
        <w:pStyle w:val="NoSpacing"/>
        <w:numPr>
          <w:ilvl w:val="0"/>
          <w:numId w:val="15"/>
        </w:numPr>
      </w:pPr>
      <w:r>
        <w:t>Harvey McCue resigned as the Ontario Director</w:t>
      </w:r>
      <w:r w:rsidR="00C4028A">
        <w:t>.</w:t>
      </w:r>
    </w:p>
    <w:p w14:paraId="2FA5D9DC" w14:textId="77777777" w:rsidR="0084643E" w:rsidRDefault="0084643E" w:rsidP="0084643E">
      <w:pPr>
        <w:pStyle w:val="NoSpacing"/>
        <w:ind w:left="720"/>
      </w:pPr>
    </w:p>
    <w:p w14:paraId="07E5882A" w14:textId="7C68A4C0" w:rsidR="0084643E" w:rsidRDefault="0084643E" w:rsidP="007304DE">
      <w:pPr>
        <w:pStyle w:val="NoSpacing"/>
        <w:ind w:left="426"/>
      </w:pPr>
      <w:r>
        <w:t>FNHPA is preparing for an election for these Board positions in the new year.</w:t>
      </w:r>
    </w:p>
    <w:p w14:paraId="79120936" w14:textId="77777777" w:rsidR="0084643E" w:rsidRDefault="0084643E" w:rsidP="0084643E">
      <w:pPr>
        <w:pStyle w:val="NoSpacing"/>
        <w:ind w:left="720"/>
      </w:pPr>
    </w:p>
    <w:p w14:paraId="41001432" w14:textId="42258FF7" w:rsidR="0084643E" w:rsidRDefault="007A49E7" w:rsidP="007304DE">
      <w:pPr>
        <w:pStyle w:val="NoSpacing"/>
        <w:ind w:left="426"/>
      </w:pPr>
      <w:r>
        <w:t xml:space="preserve">The </w:t>
      </w:r>
      <w:r w:rsidR="0084643E">
        <w:t>FNHPA Board of Directors:</w:t>
      </w:r>
    </w:p>
    <w:p w14:paraId="77D0C100" w14:textId="753FD189" w:rsidR="0084643E" w:rsidRPr="0084643E" w:rsidRDefault="0084643E" w:rsidP="007304DE">
      <w:pPr>
        <w:pStyle w:val="NoSpacing"/>
        <w:numPr>
          <w:ilvl w:val="0"/>
          <w:numId w:val="13"/>
        </w:numPr>
        <w:ind w:left="993"/>
      </w:pPr>
      <w:r w:rsidRPr="0084643E">
        <w:t>Darlene Marshall, Chair, (ALT), term ending September 2026</w:t>
      </w:r>
    </w:p>
    <w:p w14:paraId="454773D3" w14:textId="78D96FB3" w:rsidR="0084643E" w:rsidRPr="0084643E" w:rsidRDefault="0084643E" w:rsidP="007304DE">
      <w:pPr>
        <w:pStyle w:val="NoSpacing"/>
        <w:numPr>
          <w:ilvl w:val="0"/>
          <w:numId w:val="13"/>
        </w:numPr>
        <w:ind w:left="993"/>
      </w:pPr>
      <w:r w:rsidRPr="0084643E">
        <w:t>Rosie Charles, Vice Chair, (SK) term ending September 2026</w:t>
      </w:r>
    </w:p>
    <w:p w14:paraId="38E8D3A4" w14:textId="2AD3CB51" w:rsidR="0084643E" w:rsidRPr="0084643E" w:rsidRDefault="0084643E" w:rsidP="007304DE">
      <w:pPr>
        <w:pStyle w:val="NoSpacing"/>
        <w:numPr>
          <w:ilvl w:val="0"/>
          <w:numId w:val="13"/>
        </w:numPr>
        <w:ind w:left="993"/>
      </w:pPr>
      <w:r w:rsidRPr="0084643E">
        <w:t>Tabitha Eneas, Secretary Treasurer, (BC) term ending September 2026</w:t>
      </w:r>
    </w:p>
    <w:p w14:paraId="791B1A2E" w14:textId="6D89F875" w:rsidR="0084643E" w:rsidRPr="0084643E" w:rsidRDefault="0084643E" w:rsidP="007304DE">
      <w:pPr>
        <w:pStyle w:val="NoSpacing"/>
        <w:numPr>
          <w:ilvl w:val="0"/>
          <w:numId w:val="13"/>
        </w:numPr>
        <w:ind w:left="993"/>
      </w:pPr>
      <w:r w:rsidRPr="0084643E">
        <w:t>Joanne Oskatamin-Potts, (AB) term ending November 25, 2025</w:t>
      </w:r>
    </w:p>
    <w:p w14:paraId="5FC0900A" w14:textId="6D294025" w:rsidR="0084643E" w:rsidRPr="0084643E" w:rsidRDefault="0084643E" w:rsidP="007304DE">
      <w:pPr>
        <w:pStyle w:val="NoSpacing"/>
        <w:numPr>
          <w:ilvl w:val="0"/>
          <w:numId w:val="13"/>
        </w:numPr>
        <w:ind w:left="993"/>
      </w:pPr>
      <w:r w:rsidRPr="0084643E">
        <w:t>Seetta Roccola, (MB) term ending September 20, 2026</w:t>
      </w:r>
    </w:p>
    <w:p w14:paraId="1A13571B" w14:textId="7DC6E52D" w:rsidR="0084643E" w:rsidRPr="0084643E" w:rsidRDefault="0084643E" w:rsidP="007304DE">
      <w:pPr>
        <w:pStyle w:val="NoSpacing"/>
        <w:numPr>
          <w:ilvl w:val="0"/>
          <w:numId w:val="13"/>
        </w:numPr>
        <w:ind w:left="993"/>
      </w:pPr>
      <w:r w:rsidRPr="0084643E">
        <w:t>Teneal Nole, North Representative (BC) term ending September 20, 2026</w:t>
      </w:r>
    </w:p>
    <w:p w14:paraId="15018DC7" w14:textId="77777777" w:rsidR="007304DE" w:rsidRDefault="0084643E" w:rsidP="007A49E7">
      <w:pPr>
        <w:pStyle w:val="NoSpacing"/>
        <w:numPr>
          <w:ilvl w:val="0"/>
          <w:numId w:val="13"/>
        </w:numPr>
        <w:ind w:left="993"/>
      </w:pPr>
      <w:r w:rsidRPr="0084643E">
        <w:t>Sasha Young, Youth Representative (MB) term ending November 25, 2025</w:t>
      </w:r>
    </w:p>
    <w:p w14:paraId="613AE107" w14:textId="38AB0C3F" w:rsidR="00697B64" w:rsidRDefault="0084643E" w:rsidP="007A49E7">
      <w:pPr>
        <w:pStyle w:val="NoSpacing"/>
        <w:numPr>
          <w:ilvl w:val="0"/>
          <w:numId w:val="13"/>
        </w:numPr>
        <w:ind w:left="993"/>
      </w:pPr>
      <w:r w:rsidRPr="0084643E">
        <w:t>Roxanne Harper, Director at Large term ending June 30, 2029</w:t>
      </w:r>
    </w:p>
    <w:p w14:paraId="2ED455B8" w14:textId="77777777" w:rsidR="00E91859" w:rsidRDefault="00E91859" w:rsidP="00981248">
      <w:pPr>
        <w:pStyle w:val="NoSpacing"/>
        <w:ind w:left="720"/>
        <w:rPr>
          <w:b/>
          <w:bCs/>
        </w:rPr>
      </w:pPr>
    </w:p>
    <w:p w14:paraId="66C418E1" w14:textId="2AC6B880" w:rsidR="00E91859" w:rsidRDefault="00E91859" w:rsidP="007304DE">
      <w:pPr>
        <w:pStyle w:val="NoSpacing"/>
        <w:numPr>
          <w:ilvl w:val="0"/>
          <w:numId w:val="1"/>
        </w:numPr>
        <w:ind w:left="426"/>
        <w:rPr>
          <w:b/>
          <w:bCs/>
        </w:rPr>
      </w:pPr>
      <w:r>
        <w:rPr>
          <w:b/>
          <w:bCs/>
        </w:rPr>
        <w:t>Next Meeting of Members</w:t>
      </w:r>
    </w:p>
    <w:p w14:paraId="46BD89F7" w14:textId="480A827A" w:rsidR="00E91859" w:rsidRDefault="00E91859" w:rsidP="007304DE">
      <w:pPr>
        <w:pStyle w:val="NoSpacing"/>
        <w:ind w:left="426"/>
        <w:jc w:val="both"/>
      </w:pPr>
      <w:r w:rsidRPr="00E91859">
        <w:t xml:space="preserve">FNHPA is exploring dates for the planning of the next </w:t>
      </w:r>
      <w:r w:rsidR="007A49E7">
        <w:t>AGM</w:t>
      </w:r>
      <w:r w:rsidRPr="00E91859">
        <w:t xml:space="preserve">, which will occur between </w:t>
      </w:r>
      <w:r w:rsidR="0084643E">
        <w:t>October</w:t>
      </w:r>
      <w:r w:rsidRPr="00E91859">
        <w:t xml:space="preserve"> and November 2025</w:t>
      </w:r>
      <w:r w:rsidR="007A49E7">
        <w:t xml:space="preserve">. The meeting will be planned in accordance with </w:t>
      </w:r>
      <w:r w:rsidR="00A924E8">
        <w:t xml:space="preserve">the by-laws and articles of FNHPA and in accordance with Corporations Canada requirements. Notice of </w:t>
      </w:r>
      <w:r w:rsidR="007A49E7">
        <w:t>the m</w:t>
      </w:r>
      <w:r w:rsidR="00A924E8">
        <w:t>eeting will be sent out</w:t>
      </w:r>
      <w:r w:rsidR="0084643E">
        <w:t xml:space="preserve"> a</w:t>
      </w:r>
      <w:r w:rsidR="00B002D3">
        <w:t xml:space="preserve"> minimum of 30 days prior to the 2025 AGM.</w:t>
      </w:r>
    </w:p>
    <w:p w14:paraId="54B1DAE4" w14:textId="77777777" w:rsidR="00B002D3" w:rsidRDefault="00B002D3" w:rsidP="00E91859">
      <w:pPr>
        <w:pStyle w:val="NoSpacing"/>
        <w:ind w:left="720"/>
      </w:pPr>
    </w:p>
    <w:p w14:paraId="685ADBF3" w14:textId="6CE6B3CD" w:rsidR="00B002D3" w:rsidRPr="00932194" w:rsidRDefault="00B002D3" w:rsidP="007304DE">
      <w:pPr>
        <w:pStyle w:val="NoSpacing"/>
        <w:numPr>
          <w:ilvl w:val="0"/>
          <w:numId w:val="1"/>
        </w:numPr>
        <w:ind w:left="426"/>
        <w:rPr>
          <w:b/>
          <w:bCs/>
        </w:rPr>
      </w:pPr>
      <w:r w:rsidRPr="00932194">
        <w:rPr>
          <w:b/>
          <w:bCs/>
        </w:rPr>
        <w:t>Termination of the Annual General Meeting</w:t>
      </w:r>
    </w:p>
    <w:p w14:paraId="44A5D580" w14:textId="14EAED19" w:rsidR="00B002D3" w:rsidRDefault="007A49E7" w:rsidP="007304DE">
      <w:pPr>
        <w:pStyle w:val="NoSpacing"/>
        <w:ind w:left="426"/>
        <w:jc w:val="both"/>
      </w:pPr>
      <w:r>
        <w:t xml:space="preserve">The </w:t>
      </w:r>
      <w:r w:rsidR="00B002D3">
        <w:t xml:space="preserve">Chair of the FNHPA Board of Directors </w:t>
      </w:r>
      <w:r>
        <w:t>asked for a motion to terminate the 2024 AGM</w:t>
      </w:r>
      <w:r w:rsidR="007304DE">
        <w:t>.</w:t>
      </w:r>
    </w:p>
    <w:p w14:paraId="1531F38F" w14:textId="77777777" w:rsidR="007304DE" w:rsidRDefault="007304DE" w:rsidP="007304DE">
      <w:pPr>
        <w:pStyle w:val="NoSpacing"/>
        <w:ind w:left="426"/>
        <w:jc w:val="both"/>
      </w:pPr>
    </w:p>
    <w:p w14:paraId="0F709E9F" w14:textId="7ED6254C" w:rsidR="00EF46CB" w:rsidRDefault="00EF46CB" w:rsidP="007304DE">
      <w:pPr>
        <w:pStyle w:val="NoSpacing"/>
        <w:ind w:left="426"/>
        <w:jc w:val="both"/>
        <w:rPr>
          <w:b/>
          <w:bCs/>
        </w:rPr>
      </w:pPr>
      <w:r>
        <w:rPr>
          <w:b/>
          <w:bCs/>
        </w:rPr>
        <w:t>Motion #</w:t>
      </w:r>
      <w:r w:rsidR="007A49E7">
        <w:rPr>
          <w:b/>
          <w:bCs/>
        </w:rPr>
        <w:t>8:</w:t>
      </w:r>
      <w:r w:rsidR="007A49E7" w:rsidRPr="007304DE">
        <w:t xml:space="preserve"> To terminate the FNHPA 2024 AGM on</w:t>
      </w:r>
      <w:r w:rsidR="007A49E7">
        <w:rPr>
          <w:b/>
          <w:bCs/>
        </w:rPr>
        <w:t xml:space="preserve"> </w:t>
      </w:r>
      <w:r w:rsidR="007A49E7">
        <w:t>November 27</w:t>
      </w:r>
      <w:r w:rsidR="007A49E7" w:rsidRPr="00B002D3">
        <w:rPr>
          <w:vertAlign w:val="superscript"/>
        </w:rPr>
        <w:t>th</w:t>
      </w:r>
      <w:r w:rsidR="007A49E7">
        <w:t>, 2024, at 4:40 pm. EST.</w:t>
      </w:r>
    </w:p>
    <w:p w14:paraId="16974D1D" w14:textId="7ACAFAEC" w:rsidR="007A49E7" w:rsidRDefault="0084643E" w:rsidP="007304DE">
      <w:pPr>
        <w:pStyle w:val="NoSpacing"/>
        <w:ind w:left="426"/>
        <w:jc w:val="both"/>
        <w:rPr>
          <w:b/>
          <w:bCs/>
        </w:rPr>
      </w:pPr>
      <w:r w:rsidRPr="0084643E">
        <w:rPr>
          <w:b/>
          <w:bCs/>
        </w:rPr>
        <w:t>Moved by</w:t>
      </w:r>
      <w:r w:rsidR="007A49E7">
        <w:rPr>
          <w:b/>
          <w:bCs/>
        </w:rPr>
        <w:t>:</w:t>
      </w:r>
      <w:r w:rsidRPr="0084643E">
        <w:rPr>
          <w:b/>
          <w:bCs/>
        </w:rPr>
        <w:t xml:space="preserve"> </w:t>
      </w:r>
      <w:r w:rsidRPr="006E7632">
        <w:t>Darlene Chevrier</w:t>
      </w:r>
      <w:r w:rsidR="00E774E2">
        <w:t>, Quebec</w:t>
      </w:r>
    </w:p>
    <w:p w14:paraId="4F0CDA44" w14:textId="145B8E76" w:rsidR="0084643E" w:rsidRPr="0084643E" w:rsidRDefault="0084643E" w:rsidP="007304DE">
      <w:pPr>
        <w:pStyle w:val="NoSpacing"/>
        <w:ind w:left="426"/>
        <w:jc w:val="both"/>
        <w:rPr>
          <w:b/>
          <w:bCs/>
        </w:rPr>
      </w:pPr>
      <w:r w:rsidRPr="0084643E">
        <w:rPr>
          <w:b/>
          <w:bCs/>
        </w:rPr>
        <w:t>Seconded by</w:t>
      </w:r>
      <w:r w:rsidR="007A49E7">
        <w:rPr>
          <w:b/>
          <w:bCs/>
        </w:rPr>
        <w:t>:</w:t>
      </w:r>
      <w:r w:rsidRPr="006E7632">
        <w:t xml:space="preserve"> Jen</w:t>
      </w:r>
      <w:r w:rsidR="00751057" w:rsidRPr="006E7632">
        <w:t>nifer</w:t>
      </w:r>
      <w:r w:rsidRPr="006E7632">
        <w:t xml:space="preserve"> Martin</w:t>
      </w:r>
      <w:r w:rsidR="00E774E2">
        <w:t>, Ontario</w:t>
      </w:r>
    </w:p>
    <w:p w14:paraId="0DDEAEE7" w14:textId="37EC3182" w:rsidR="00B002D3" w:rsidRPr="006E7632" w:rsidRDefault="006E7632" w:rsidP="006E7632">
      <w:pPr>
        <w:pStyle w:val="NoSpacing"/>
        <w:ind w:firstLine="426"/>
        <w:rPr>
          <w:b/>
          <w:bCs/>
        </w:rPr>
      </w:pPr>
      <w:r w:rsidRPr="006E7632">
        <w:rPr>
          <w:b/>
          <w:bCs/>
        </w:rPr>
        <w:t>Carried</w:t>
      </w:r>
    </w:p>
    <w:p w14:paraId="2EB959AC" w14:textId="77777777" w:rsidR="00CB41F2" w:rsidRDefault="00CB41F2" w:rsidP="00CB41F2">
      <w:pPr>
        <w:pStyle w:val="NoSpacing"/>
      </w:pPr>
    </w:p>
    <w:p w14:paraId="70238F15" w14:textId="630AC1CA" w:rsidR="00CB41F2" w:rsidRDefault="00B002D3" w:rsidP="00CB41F2">
      <w:pPr>
        <w:pStyle w:val="NoSpacing"/>
        <w:ind w:firstLine="426"/>
      </w:pPr>
      <w:r>
        <w:t xml:space="preserve">Verified by: </w:t>
      </w:r>
    </w:p>
    <w:p w14:paraId="1C5A79A9" w14:textId="6DC6D271" w:rsidR="00CB41F2" w:rsidRDefault="00CB41F2" w:rsidP="00CB41F2">
      <w:pPr>
        <w:pStyle w:val="NoSpacing"/>
        <w:ind w:firstLine="426"/>
      </w:pPr>
      <w:r w:rsidRPr="00CB41F2">
        <w:rPr>
          <w:noProof/>
        </w:rPr>
        <w:drawing>
          <wp:inline distT="0" distB="0" distL="0" distR="0" wp14:anchorId="7F8439C6" wp14:editId="0EA96388">
            <wp:extent cx="2369185" cy="540385"/>
            <wp:effectExtent l="0" t="0" r="0" b="0"/>
            <wp:docPr id="1241384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185" cy="540385"/>
                    </a:xfrm>
                    <a:prstGeom prst="rect">
                      <a:avLst/>
                    </a:prstGeom>
                    <a:noFill/>
                    <a:ln>
                      <a:noFill/>
                    </a:ln>
                  </pic:spPr>
                </pic:pic>
              </a:graphicData>
            </a:graphic>
          </wp:inline>
        </w:drawing>
      </w:r>
    </w:p>
    <w:p w14:paraId="7AA6E143" w14:textId="385E65F2" w:rsidR="00CB41F2" w:rsidRPr="00E91859" w:rsidRDefault="00CB41F2" w:rsidP="00CB41F2">
      <w:pPr>
        <w:pStyle w:val="NoSpacing"/>
        <w:ind w:firstLine="426"/>
      </w:pPr>
      <w:r>
        <w:t>Rosie Charles, Secretary/Treasurer</w:t>
      </w:r>
    </w:p>
    <w:sectPr w:rsidR="00CB41F2" w:rsidRPr="00E9185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DC4A5" w14:textId="77777777" w:rsidR="004871D9" w:rsidRDefault="004871D9" w:rsidP="00227D82">
      <w:pPr>
        <w:spacing w:after="0" w:line="240" w:lineRule="auto"/>
      </w:pPr>
      <w:r>
        <w:separator/>
      </w:r>
    </w:p>
  </w:endnote>
  <w:endnote w:type="continuationSeparator" w:id="0">
    <w:p w14:paraId="4E35B311" w14:textId="77777777" w:rsidR="004871D9" w:rsidRDefault="004871D9" w:rsidP="00227D82">
      <w:pPr>
        <w:spacing w:after="0" w:line="240" w:lineRule="auto"/>
      </w:pPr>
      <w:r>
        <w:continuationSeparator/>
      </w:r>
    </w:p>
  </w:endnote>
  <w:endnote w:type="continuationNotice" w:id="1">
    <w:p w14:paraId="5586E831" w14:textId="77777777" w:rsidR="004871D9" w:rsidRDefault="00487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0A3C" w14:textId="77777777" w:rsidR="005E5513" w:rsidRDefault="005E5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3793" w14:textId="6432A97E" w:rsidR="00227D82" w:rsidRDefault="00227D82">
    <w:pPr>
      <w:pStyle w:val="Footer"/>
    </w:pPr>
    <w:r>
      <w:rPr>
        <w:noProof/>
      </w:rPr>
      <w:drawing>
        <wp:anchor distT="0" distB="0" distL="114300" distR="114300" simplePos="0" relativeHeight="251657728" behindDoc="1" locked="0" layoutInCell="1" allowOverlap="1" wp14:anchorId="069D275C" wp14:editId="3BA7F696">
          <wp:simplePos x="0" y="0"/>
          <wp:positionH relativeFrom="page">
            <wp:align>left</wp:align>
          </wp:positionH>
          <wp:positionV relativeFrom="paragraph">
            <wp:posOffset>-1371600</wp:posOffset>
          </wp:positionV>
          <wp:extent cx="7755292" cy="1981908"/>
          <wp:effectExtent l="0" t="0" r="0" b="0"/>
          <wp:wrapNone/>
          <wp:docPr id="3" name="Picture 3" descr="A picture containing indoor, batht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indoor, batht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5292" cy="198190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362" w14:textId="77777777" w:rsidR="005E5513" w:rsidRDefault="005E5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B6BA5" w14:textId="77777777" w:rsidR="004871D9" w:rsidRDefault="004871D9" w:rsidP="00227D82">
      <w:pPr>
        <w:spacing w:after="0" w:line="240" w:lineRule="auto"/>
      </w:pPr>
      <w:r>
        <w:separator/>
      </w:r>
    </w:p>
  </w:footnote>
  <w:footnote w:type="continuationSeparator" w:id="0">
    <w:p w14:paraId="2E9426E1" w14:textId="77777777" w:rsidR="004871D9" w:rsidRDefault="004871D9" w:rsidP="00227D82">
      <w:pPr>
        <w:spacing w:after="0" w:line="240" w:lineRule="auto"/>
      </w:pPr>
      <w:r>
        <w:continuationSeparator/>
      </w:r>
    </w:p>
  </w:footnote>
  <w:footnote w:type="continuationNotice" w:id="1">
    <w:p w14:paraId="2FE55A19" w14:textId="77777777" w:rsidR="004871D9" w:rsidRDefault="004871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C963" w14:textId="77777777" w:rsidR="005E5513" w:rsidRDefault="005E5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541E" w14:textId="02921175" w:rsidR="00227D82" w:rsidRDefault="00000000">
    <w:pPr>
      <w:pStyle w:val="Header"/>
    </w:pPr>
    <w:sdt>
      <w:sdtPr>
        <w:id w:val="1231808975"/>
        <w:docPartObj>
          <w:docPartGallery w:val="Watermarks"/>
          <w:docPartUnique/>
        </w:docPartObj>
      </w:sdtPr>
      <w:sdtContent>
        <w:r>
          <w:rPr>
            <w:noProof/>
          </w:rPr>
          <w:pict w14:anchorId="4E293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7D82">
      <w:rPr>
        <w:noProof/>
      </w:rPr>
      <w:drawing>
        <wp:anchor distT="0" distB="0" distL="114300" distR="114300" simplePos="0" relativeHeight="251656704" behindDoc="1" locked="0" layoutInCell="1" allowOverlap="1" wp14:anchorId="7E08C7B5" wp14:editId="729AED50">
          <wp:simplePos x="0" y="0"/>
          <wp:positionH relativeFrom="page">
            <wp:align>right</wp:align>
          </wp:positionH>
          <wp:positionV relativeFrom="paragraph">
            <wp:posOffset>-450215</wp:posOffset>
          </wp:positionV>
          <wp:extent cx="7762746" cy="1059084"/>
          <wp:effectExtent l="0" t="0" r="0" b="8255"/>
          <wp:wrapNone/>
          <wp:docPr id="2" name="Picture 2"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2746" cy="1059084"/>
                  </a:xfrm>
                  <a:prstGeom prst="rect">
                    <a:avLst/>
                  </a:prstGeom>
                </pic:spPr>
              </pic:pic>
            </a:graphicData>
          </a:graphic>
          <wp14:sizeRelH relativeFrom="page">
            <wp14:pctWidth>0</wp14:pctWidth>
          </wp14:sizeRelH>
          <wp14:sizeRelV relativeFrom="page">
            <wp14:pctHeight>0</wp14:pctHeight>
          </wp14:sizeRelV>
        </wp:anchor>
      </w:drawing>
    </w:r>
  </w:p>
  <w:p w14:paraId="31F12FF4" w14:textId="77777777" w:rsidR="00227D82" w:rsidRDefault="00227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2DE3" w14:textId="77777777" w:rsidR="005E5513" w:rsidRDefault="005E551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FDmd0bE" int2:invalidationBookmarkName="" int2:hashCode="poEwI8F7cc22x+" int2:id="57xunhg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132"/>
    <w:multiLevelType w:val="hybridMultilevel"/>
    <w:tmpl w:val="8B0E0196"/>
    <w:lvl w:ilvl="0" w:tplc="B1AEF08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49B4358"/>
    <w:multiLevelType w:val="hybridMultilevel"/>
    <w:tmpl w:val="9CC234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1394057"/>
    <w:multiLevelType w:val="hybridMultilevel"/>
    <w:tmpl w:val="E7680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143C97"/>
    <w:multiLevelType w:val="hybridMultilevel"/>
    <w:tmpl w:val="C40A4740"/>
    <w:lvl w:ilvl="0" w:tplc="719A9EC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8D323AB"/>
    <w:multiLevelType w:val="hybridMultilevel"/>
    <w:tmpl w:val="80FCE9C4"/>
    <w:lvl w:ilvl="0" w:tplc="10090003">
      <w:start w:val="1"/>
      <w:numFmt w:val="bullet"/>
      <w:lvlText w:val="o"/>
      <w:lvlJc w:val="left"/>
      <w:pPr>
        <w:ind w:left="2062"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3B7831DA"/>
    <w:multiLevelType w:val="hybridMultilevel"/>
    <w:tmpl w:val="51582460"/>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3F863A4E"/>
    <w:multiLevelType w:val="hybridMultilevel"/>
    <w:tmpl w:val="E868891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441F1B0F"/>
    <w:multiLevelType w:val="hybridMultilevel"/>
    <w:tmpl w:val="8CC87866"/>
    <w:lvl w:ilvl="0" w:tplc="5EF43036">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AB618A"/>
    <w:multiLevelType w:val="hybridMultilevel"/>
    <w:tmpl w:val="911EBDA4"/>
    <w:lvl w:ilvl="0" w:tplc="7892D6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DDD5FEA"/>
    <w:multiLevelType w:val="hybridMultilevel"/>
    <w:tmpl w:val="AE7A15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53885121"/>
    <w:multiLevelType w:val="hybridMultilevel"/>
    <w:tmpl w:val="D61EFA82"/>
    <w:lvl w:ilvl="0" w:tplc="CA387B1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5E4A1274"/>
    <w:multiLevelType w:val="hybridMultilevel"/>
    <w:tmpl w:val="C81A0430"/>
    <w:lvl w:ilvl="0" w:tplc="DECA732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2CF777F"/>
    <w:multiLevelType w:val="hybridMultilevel"/>
    <w:tmpl w:val="B5BA36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5192E18"/>
    <w:multiLevelType w:val="hybridMultilevel"/>
    <w:tmpl w:val="5D804F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8B95751"/>
    <w:multiLevelType w:val="hybridMultilevel"/>
    <w:tmpl w:val="4CA6F95E"/>
    <w:lvl w:ilvl="0" w:tplc="20A22DB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6741739">
    <w:abstractNumId w:val="7"/>
  </w:num>
  <w:num w:numId="2" w16cid:durableId="35469813">
    <w:abstractNumId w:val="5"/>
  </w:num>
  <w:num w:numId="3" w16cid:durableId="1947999179">
    <w:abstractNumId w:val="11"/>
  </w:num>
  <w:num w:numId="4" w16cid:durableId="1750879725">
    <w:abstractNumId w:val="3"/>
  </w:num>
  <w:num w:numId="5" w16cid:durableId="918900706">
    <w:abstractNumId w:val="10"/>
  </w:num>
  <w:num w:numId="6" w16cid:durableId="1331250391">
    <w:abstractNumId w:val="6"/>
  </w:num>
  <w:num w:numId="7" w16cid:durableId="1520392105">
    <w:abstractNumId w:val="4"/>
  </w:num>
  <w:num w:numId="8" w16cid:durableId="1825973762">
    <w:abstractNumId w:val="13"/>
  </w:num>
  <w:num w:numId="9" w16cid:durableId="1556889094">
    <w:abstractNumId w:val="8"/>
  </w:num>
  <w:num w:numId="10" w16cid:durableId="519125631">
    <w:abstractNumId w:val="0"/>
  </w:num>
  <w:num w:numId="11" w16cid:durableId="907113159">
    <w:abstractNumId w:val="14"/>
  </w:num>
  <w:num w:numId="12" w16cid:durableId="204373302">
    <w:abstractNumId w:val="2"/>
  </w:num>
  <w:num w:numId="13" w16cid:durableId="1624071679">
    <w:abstractNumId w:val="9"/>
  </w:num>
  <w:num w:numId="14" w16cid:durableId="1678657693">
    <w:abstractNumId w:val="12"/>
  </w:num>
  <w:num w:numId="15" w16cid:durableId="34146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82"/>
    <w:rsid w:val="0001351A"/>
    <w:rsid w:val="00052B67"/>
    <w:rsid w:val="000538BA"/>
    <w:rsid w:val="00067C62"/>
    <w:rsid w:val="000F1FEE"/>
    <w:rsid w:val="00147C7F"/>
    <w:rsid w:val="001557D1"/>
    <w:rsid w:val="0017179E"/>
    <w:rsid w:val="0019040E"/>
    <w:rsid w:val="00227D82"/>
    <w:rsid w:val="00241684"/>
    <w:rsid w:val="0024411D"/>
    <w:rsid w:val="00247D1F"/>
    <w:rsid w:val="0027769E"/>
    <w:rsid w:val="00283CE4"/>
    <w:rsid w:val="002A44C2"/>
    <w:rsid w:val="002A5CD1"/>
    <w:rsid w:val="002D55AC"/>
    <w:rsid w:val="003000D0"/>
    <w:rsid w:val="003429DF"/>
    <w:rsid w:val="003528FC"/>
    <w:rsid w:val="003C0F9B"/>
    <w:rsid w:val="003C7909"/>
    <w:rsid w:val="003D53CE"/>
    <w:rsid w:val="003E5FF2"/>
    <w:rsid w:val="004030D8"/>
    <w:rsid w:val="004406C3"/>
    <w:rsid w:val="0044131A"/>
    <w:rsid w:val="0044518B"/>
    <w:rsid w:val="00474718"/>
    <w:rsid w:val="004871D9"/>
    <w:rsid w:val="00493458"/>
    <w:rsid w:val="004D4126"/>
    <w:rsid w:val="004F2607"/>
    <w:rsid w:val="00531949"/>
    <w:rsid w:val="005352AE"/>
    <w:rsid w:val="00590781"/>
    <w:rsid w:val="0059489A"/>
    <w:rsid w:val="005A0D7B"/>
    <w:rsid w:val="005C466F"/>
    <w:rsid w:val="005C6BBF"/>
    <w:rsid w:val="005D28E1"/>
    <w:rsid w:val="005D5B55"/>
    <w:rsid w:val="005E5513"/>
    <w:rsid w:val="005E749D"/>
    <w:rsid w:val="005F7543"/>
    <w:rsid w:val="006137B7"/>
    <w:rsid w:val="00624EAA"/>
    <w:rsid w:val="006302AF"/>
    <w:rsid w:val="00640A68"/>
    <w:rsid w:val="0064746C"/>
    <w:rsid w:val="00697B64"/>
    <w:rsid w:val="006B3551"/>
    <w:rsid w:val="006B56CC"/>
    <w:rsid w:val="006E7632"/>
    <w:rsid w:val="00712D19"/>
    <w:rsid w:val="00730073"/>
    <w:rsid w:val="007304DE"/>
    <w:rsid w:val="007434BD"/>
    <w:rsid w:val="00751057"/>
    <w:rsid w:val="007634C9"/>
    <w:rsid w:val="007A49E7"/>
    <w:rsid w:val="007B0EE1"/>
    <w:rsid w:val="008131A0"/>
    <w:rsid w:val="0084643E"/>
    <w:rsid w:val="00855E8E"/>
    <w:rsid w:val="008A06A3"/>
    <w:rsid w:val="008A1E04"/>
    <w:rsid w:val="008A7440"/>
    <w:rsid w:val="008C029C"/>
    <w:rsid w:val="008C4463"/>
    <w:rsid w:val="008E72AC"/>
    <w:rsid w:val="009153B4"/>
    <w:rsid w:val="00916F4A"/>
    <w:rsid w:val="00932194"/>
    <w:rsid w:val="0096410A"/>
    <w:rsid w:val="00964A6F"/>
    <w:rsid w:val="009765EF"/>
    <w:rsid w:val="00981248"/>
    <w:rsid w:val="0098781B"/>
    <w:rsid w:val="009B7FCF"/>
    <w:rsid w:val="009D7AE8"/>
    <w:rsid w:val="00A435F8"/>
    <w:rsid w:val="00A44EED"/>
    <w:rsid w:val="00A924E8"/>
    <w:rsid w:val="00A92D31"/>
    <w:rsid w:val="00AA7766"/>
    <w:rsid w:val="00AB1F00"/>
    <w:rsid w:val="00AE7012"/>
    <w:rsid w:val="00AE77F4"/>
    <w:rsid w:val="00AF05D3"/>
    <w:rsid w:val="00B002D3"/>
    <w:rsid w:val="00B06D74"/>
    <w:rsid w:val="00B31A96"/>
    <w:rsid w:val="00B55098"/>
    <w:rsid w:val="00B75CBF"/>
    <w:rsid w:val="00BA5B87"/>
    <w:rsid w:val="00BB0A7C"/>
    <w:rsid w:val="00C17F0E"/>
    <w:rsid w:val="00C4028A"/>
    <w:rsid w:val="00C536E4"/>
    <w:rsid w:val="00C5778A"/>
    <w:rsid w:val="00C875B9"/>
    <w:rsid w:val="00CA4FF1"/>
    <w:rsid w:val="00CB216D"/>
    <w:rsid w:val="00CB41F2"/>
    <w:rsid w:val="00CD6E62"/>
    <w:rsid w:val="00CE7B2A"/>
    <w:rsid w:val="00D27663"/>
    <w:rsid w:val="00D86D87"/>
    <w:rsid w:val="00D87E44"/>
    <w:rsid w:val="00DB0046"/>
    <w:rsid w:val="00DB1F4A"/>
    <w:rsid w:val="00DB244E"/>
    <w:rsid w:val="00DC03CC"/>
    <w:rsid w:val="00DC55EF"/>
    <w:rsid w:val="00DF289C"/>
    <w:rsid w:val="00E127FF"/>
    <w:rsid w:val="00E610A0"/>
    <w:rsid w:val="00E67009"/>
    <w:rsid w:val="00E774E2"/>
    <w:rsid w:val="00E85D22"/>
    <w:rsid w:val="00E91859"/>
    <w:rsid w:val="00EF46CB"/>
    <w:rsid w:val="00EF5E0F"/>
    <w:rsid w:val="00EF7A2D"/>
    <w:rsid w:val="00F03989"/>
    <w:rsid w:val="00F116A5"/>
    <w:rsid w:val="00F503C8"/>
    <w:rsid w:val="00F778B8"/>
    <w:rsid w:val="00FA02AE"/>
    <w:rsid w:val="00FC2FDC"/>
    <w:rsid w:val="00FF1E70"/>
    <w:rsid w:val="3FB93322"/>
    <w:rsid w:val="4F625F35"/>
    <w:rsid w:val="5B496A2E"/>
    <w:rsid w:val="5CD841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3D77"/>
  <w15:chartTrackingRefBased/>
  <w15:docId w15:val="{E5FB0659-E30D-4BE1-A950-8A646E1F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D82"/>
    <w:rPr>
      <w:rFonts w:eastAsiaTheme="majorEastAsia" w:cstheme="majorBidi"/>
      <w:color w:val="272727" w:themeColor="text1" w:themeTint="D8"/>
    </w:rPr>
  </w:style>
  <w:style w:type="paragraph" w:styleId="Title">
    <w:name w:val="Title"/>
    <w:basedOn w:val="Normal"/>
    <w:next w:val="Normal"/>
    <w:link w:val="TitleChar"/>
    <w:uiPriority w:val="10"/>
    <w:qFormat/>
    <w:rsid w:val="00227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D82"/>
    <w:pPr>
      <w:spacing w:before="160"/>
      <w:jc w:val="center"/>
    </w:pPr>
    <w:rPr>
      <w:i/>
      <w:iCs/>
      <w:color w:val="404040" w:themeColor="text1" w:themeTint="BF"/>
    </w:rPr>
  </w:style>
  <w:style w:type="character" w:customStyle="1" w:styleId="QuoteChar">
    <w:name w:val="Quote Char"/>
    <w:basedOn w:val="DefaultParagraphFont"/>
    <w:link w:val="Quote"/>
    <w:uiPriority w:val="29"/>
    <w:rsid w:val="00227D82"/>
    <w:rPr>
      <w:i/>
      <w:iCs/>
      <w:color w:val="404040" w:themeColor="text1" w:themeTint="BF"/>
    </w:rPr>
  </w:style>
  <w:style w:type="paragraph" w:styleId="ListParagraph">
    <w:name w:val="List Paragraph"/>
    <w:basedOn w:val="Normal"/>
    <w:uiPriority w:val="34"/>
    <w:qFormat/>
    <w:rsid w:val="00227D82"/>
    <w:pPr>
      <w:ind w:left="720"/>
      <w:contextualSpacing/>
    </w:pPr>
  </w:style>
  <w:style w:type="character" w:styleId="IntenseEmphasis">
    <w:name w:val="Intense Emphasis"/>
    <w:basedOn w:val="DefaultParagraphFont"/>
    <w:uiPriority w:val="21"/>
    <w:qFormat/>
    <w:rsid w:val="00227D82"/>
    <w:rPr>
      <w:i/>
      <w:iCs/>
      <w:color w:val="0F4761" w:themeColor="accent1" w:themeShade="BF"/>
    </w:rPr>
  </w:style>
  <w:style w:type="paragraph" w:styleId="IntenseQuote">
    <w:name w:val="Intense Quote"/>
    <w:basedOn w:val="Normal"/>
    <w:next w:val="Normal"/>
    <w:link w:val="IntenseQuoteChar"/>
    <w:uiPriority w:val="30"/>
    <w:qFormat/>
    <w:rsid w:val="00227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D82"/>
    <w:rPr>
      <w:i/>
      <w:iCs/>
      <w:color w:val="0F4761" w:themeColor="accent1" w:themeShade="BF"/>
    </w:rPr>
  </w:style>
  <w:style w:type="character" w:styleId="IntenseReference">
    <w:name w:val="Intense Reference"/>
    <w:basedOn w:val="DefaultParagraphFont"/>
    <w:uiPriority w:val="32"/>
    <w:qFormat/>
    <w:rsid w:val="00227D82"/>
    <w:rPr>
      <w:b/>
      <w:bCs/>
      <w:smallCaps/>
      <w:color w:val="0F4761" w:themeColor="accent1" w:themeShade="BF"/>
      <w:spacing w:val="5"/>
    </w:rPr>
  </w:style>
  <w:style w:type="paragraph" w:styleId="Header">
    <w:name w:val="header"/>
    <w:basedOn w:val="Normal"/>
    <w:link w:val="HeaderChar"/>
    <w:uiPriority w:val="99"/>
    <w:unhideWhenUsed/>
    <w:rsid w:val="00227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82"/>
  </w:style>
  <w:style w:type="paragraph" w:styleId="Footer">
    <w:name w:val="footer"/>
    <w:basedOn w:val="Normal"/>
    <w:link w:val="FooterChar"/>
    <w:uiPriority w:val="99"/>
    <w:unhideWhenUsed/>
    <w:rsid w:val="00227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D82"/>
  </w:style>
  <w:style w:type="paragraph" w:styleId="NoSpacing">
    <w:name w:val="No Spacing"/>
    <w:uiPriority w:val="1"/>
    <w:qFormat/>
    <w:rsid w:val="00227D82"/>
    <w:pPr>
      <w:spacing w:after="0" w:line="240" w:lineRule="auto"/>
    </w:pPr>
  </w:style>
  <w:style w:type="paragraph" w:styleId="Revision">
    <w:name w:val="Revision"/>
    <w:hidden/>
    <w:uiPriority w:val="99"/>
    <w:semiHidden/>
    <w:rsid w:val="00AB1F00"/>
    <w:pPr>
      <w:spacing w:after="0" w:line="240" w:lineRule="auto"/>
    </w:pPr>
  </w:style>
  <w:style w:type="character" w:styleId="CommentReference">
    <w:name w:val="annotation reference"/>
    <w:basedOn w:val="DefaultParagraphFont"/>
    <w:uiPriority w:val="99"/>
    <w:semiHidden/>
    <w:unhideWhenUsed/>
    <w:rsid w:val="00FA02AE"/>
    <w:rPr>
      <w:sz w:val="16"/>
      <w:szCs w:val="16"/>
    </w:rPr>
  </w:style>
  <w:style w:type="paragraph" w:styleId="CommentText">
    <w:name w:val="annotation text"/>
    <w:basedOn w:val="Normal"/>
    <w:link w:val="CommentTextChar"/>
    <w:uiPriority w:val="99"/>
    <w:unhideWhenUsed/>
    <w:rsid w:val="00FA02AE"/>
    <w:pPr>
      <w:spacing w:line="240" w:lineRule="auto"/>
    </w:pPr>
    <w:rPr>
      <w:sz w:val="20"/>
      <w:szCs w:val="20"/>
    </w:rPr>
  </w:style>
  <w:style w:type="character" w:customStyle="1" w:styleId="CommentTextChar">
    <w:name w:val="Comment Text Char"/>
    <w:basedOn w:val="DefaultParagraphFont"/>
    <w:link w:val="CommentText"/>
    <w:uiPriority w:val="99"/>
    <w:rsid w:val="00FA02AE"/>
    <w:rPr>
      <w:sz w:val="20"/>
      <w:szCs w:val="20"/>
    </w:rPr>
  </w:style>
  <w:style w:type="paragraph" w:styleId="CommentSubject">
    <w:name w:val="annotation subject"/>
    <w:basedOn w:val="CommentText"/>
    <w:next w:val="CommentText"/>
    <w:link w:val="CommentSubjectChar"/>
    <w:uiPriority w:val="99"/>
    <w:semiHidden/>
    <w:unhideWhenUsed/>
    <w:rsid w:val="00FA02AE"/>
    <w:rPr>
      <w:b/>
      <w:bCs/>
    </w:rPr>
  </w:style>
  <w:style w:type="character" w:customStyle="1" w:styleId="CommentSubjectChar">
    <w:name w:val="Comment Subject Char"/>
    <w:basedOn w:val="CommentTextChar"/>
    <w:link w:val="CommentSubject"/>
    <w:uiPriority w:val="99"/>
    <w:semiHidden/>
    <w:rsid w:val="00FA0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1A3255D9BB234AB8B4F41BA677E614" ma:contentTypeVersion="19" ma:contentTypeDescription="Create a new document." ma:contentTypeScope="" ma:versionID="f475ca012e4c1212ea63b5f54d63840d">
  <xsd:schema xmlns:xsd="http://www.w3.org/2001/XMLSchema" xmlns:xs="http://www.w3.org/2001/XMLSchema" xmlns:p="http://schemas.microsoft.com/office/2006/metadata/properties" xmlns:ns2="9759fbca-cc20-4dd6-83c4-de4cb42036ea" xmlns:ns3="e8c17cc5-193a-46ac-b655-148951325bb3" targetNamespace="http://schemas.microsoft.com/office/2006/metadata/properties" ma:root="true" ma:fieldsID="a48dccf873a1414876e767e40b2b3507" ns2:_="" ns3:_="">
    <xsd:import namespace="9759fbca-cc20-4dd6-83c4-de4cb42036ea"/>
    <xsd:import namespace="e8c17cc5-193a-46ac-b655-148951325bb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9fbca-cc20-4dd6-83c4-de4cb42036e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edcd18-b90a-4f9f-a649-ecfd1a1f666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17cc5-193a-46ac-b655-148951325b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d46119-3a37-43f9-ae2c-dd9899856cf6}" ma:internalName="TaxCatchAll" ma:showField="CatchAllData" ma:web="e8c17cc5-193a-46ac-b655-148951325bb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59fbca-cc20-4dd6-83c4-de4cb42036ea">
      <Terms xmlns="http://schemas.microsoft.com/office/infopath/2007/PartnerControls"/>
    </lcf76f155ced4ddcb4097134ff3c332f>
    <MigrationWizId xmlns="9759fbca-cc20-4dd6-83c4-de4cb42036ea" xsi:nil="true"/>
    <TaxCatchAll xmlns="e8c17cc5-193a-46ac-b655-148951325bb3" xsi:nil="true"/>
    <MigrationWizIdVersion xmlns="9759fbca-cc20-4dd6-83c4-de4cb42036ea" xsi:nil="true"/>
    <lcf76f155ced4ddcb4097134ff3c332f0 xmlns="9759fbca-cc20-4dd6-83c4-de4cb42036ea" xsi:nil="true"/>
    <MigrationWizIdPermissions xmlns="9759fbca-cc20-4dd6-83c4-de4cb42036ea" xsi:nil="true"/>
  </documentManagement>
</p:properties>
</file>

<file path=customXml/itemProps1.xml><?xml version="1.0" encoding="utf-8"?>
<ds:datastoreItem xmlns:ds="http://schemas.openxmlformats.org/officeDocument/2006/customXml" ds:itemID="{822F83BA-5138-40DE-A2F0-289A948DE31E}">
  <ds:schemaRefs>
    <ds:schemaRef ds:uri="http://schemas.openxmlformats.org/officeDocument/2006/bibliography"/>
  </ds:schemaRefs>
</ds:datastoreItem>
</file>

<file path=customXml/itemProps2.xml><?xml version="1.0" encoding="utf-8"?>
<ds:datastoreItem xmlns:ds="http://schemas.openxmlformats.org/officeDocument/2006/customXml" ds:itemID="{9AC00F24-CD20-4DFB-A164-BEBDECFF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9fbca-cc20-4dd6-83c4-de4cb42036ea"/>
    <ds:schemaRef ds:uri="e8c17cc5-193a-46ac-b655-148951325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8CD9F-3904-4C6D-BEFF-B021A7588890}">
  <ds:schemaRefs>
    <ds:schemaRef ds:uri="http://schemas.microsoft.com/sharepoint/v3/contenttype/forms"/>
  </ds:schemaRefs>
</ds:datastoreItem>
</file>

<file path=customXml/itemProps4.xml><?xml version="1.0" encoding="utf-8"?>
<ds:datastoreItem xmlns:ds="http://schemas.openxmlformats.org/officeDocument/2006/customXml" ds:itemID="{0C00A0A1-5635-4057-808F-C736AE0CEF82}">
  <ds:schemaRefs>
    <ds:schemaRef ds:uri="http://schemas.microsoft.com/office/2006/metadata/properties"/>
    <ds:schemaRef ds:uri="http://schemas.microsoft.com/office/infopath/2007/PartnerControls"/>
    <ds:schemaRef ds:uri="9759fbca-cc20-4dd6-83c4-de4cb42036ea"/>
    <ds:schemaRef ds:uri="e8c17cc5-193a-46ac-b655-148951325bb3"/>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Smith</dc:creator>
  <cp:keywords/>
  <dc:description/>
  <cp:lastModifiedBy>Farren Saulis Rogers</cp:lastModifiedBy>
  <cp:revision>23</cp:revision>
  <dcterms:created xsi:type="dcterms:W3CDTF">2025-05-13T18:45:00Z</dcterms:created>
  <dcterms:modified xsi:type="dcterms:W3CDTF">2025-06-04T20:29:00Z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0x010100B21A3255D9BB234AB8B4F41BA677E614</vt:lpwstr>
  </property>
  <property fmtid="{D5CDD505-2E9C-101B-9397-08002B2CF9AE}" pid="3" name="MediaServiceImageTags">
    <vt:lpwstr/>
  </property>
</Properties>
</file>